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20923" w14:textId="77777777" w:rsidR="008A527A" w:rsidRPr="0088613C" w:rsidRDefault="008A527A" w:rsidP="00D53E23">
      <w:pPr>
        <w:jc w:val="right"/>
        <w:rPr>
          <w:rFonts w:ascii="Calibri" w:hAnsi="Calibri" w:cs="Calibri"/>
          <w:b/>
        </w:rPr>
      </w:pPr>
    </w:p>
    <w:p w14:paraId="2A470066" w14:textId="519F11DE" w:rsidR="00E53990" w:rsidRDefault="0088613C" w:rsidP="0088613C">
      <w:pPr>
        <w:widowControl w:val="0"/>
        <w:tabs>
          <w:tab w:val="left" w:pos="3192"/>
          <w:tab w:val="right" w:leader="underscore" w:pos="8640"/>
        </w:tabs>
        <w:autoSpaceDE w:val="0"/>
        <w:autoSpaceDN w:val="0"/>
        <w:adjustRightInd w:val="0"/>
        <w:ind w:left="5103" w:hanging="4923"/>
        <w:jc w:val="right"/>
        <w:rPr>
          <w:rFonts w:ascii="Calibri" w:hAnsi="Calibri" w:cs="Calibri"/>
          <w:b/>
          <w:color w:val="242424"/>
          <w:szCs w:val="22"/>
          <w:shd w:val="clear" w:color="auto" w:fill="FFFFFF"/>
        </w:rPr>
      </w:pPr>
      <w:r>
        <w:rPr>
          <w:rFonts w:ascii="Calibri" w:hAnsi="Calibri" w:cs="Calibri"/>
          <w:b/>
          <w:color w:val="242424"/>
          <w:szCs w:val="22"/>
          <w:shd w:val="clear" w:color="auto" w:fill="FFFFFF"/>
        </w:rPr>
        <w:t>1 priedas „Techninė specifikacija“</w:t>
      </w:r>
    </w:p>
    <w:p w14:paraId="5E7D56A6" w14:textId="77777777" w:rsidR="0088613C" w:rsidRPr="0088613C" w:rsidRDefault="0088613C" w:rsidP="0088613C">
      <w:pPr>
        <w:widowControl w:val="0"/>
        <w:tabs>
          <w:tab w:val="left" w:pos="3192"/>
          <w:tab w:val="right" w:leader="underscore" w:pos="8640"/>
        </w:tabs>
        <w:autoSpaceDE w:val="0"/>
        <w:autoSpaceDN w:val="0"/>
        <w:adjustRightInd w:val="0"/>
        <w:ind w:left="5103" w:hanging="4923"/>
        <w:jc w:val="right"/>
        <w:rPr>
          <w:rFonts w:ascii="Calibri" w:hAnsi="Calibri" w:cs="Calibri"/>
          <w:b/>
          <w:lang w:eastAsia="lt-LT"/>
        </w:rPr>
      </w:pPr>
    </w:p>
    <w:p w14:paraId="046385E6" w14:textId="5E856DFE" w:rsidR="008A527A" w:rsidRPr="0088613C" w:rsidRDefault="00E53990" w:rsidP="00E53990">
      <w:pPr>
        <w:widowControl w:val="0"/>
        <w:tabs>
          <w:tab w:val="left" w:pos="3192"/>
          <w:tab w:val="right" w:leader="underscore" w:pos="8640"/>
        </w:tabs>
        <w:autoSpaceDE w:val="0"/>
        <w:autoSpaceDN w:val="0"/>
        <w:adjustRightInd w:val="0"/>
        <w:ind w:left="5103" w:hanging="4923"/>
        <w:jc w:val="center"/>
        <w:rPr>
          <w:rFonts w:ascii="Calibri" w:hAnsi="Calibri" w:cs="Calibri"/>
          <w:b/>
          <w:lang w:eastAsia="lt-LT"/>
        </w:rPr>
      </w:pPr>
      <w:r w:rsidRPr="0088613C">
        <w:rPr>
          <w:rFonts w:ascii="Calibri" w:hAnsi="Calibri" w:cs="Calibri"/>
          <w:b/>
          <w:lang w:eastAsia="lt-LT"/>
        </w:rPr>
        <w:t>TECHNINĖ SPECIFIKACIJA</w:t>
      </w:r>
    </w:p>
    <w:p w14:paraId="7914828C" w14:textId="27C2FFF3" w:rsidR="00F210A0" w:rsidRPr="0088613C" w:rsidRDefault="00F210A0" w:rsidP="008A527A">
      <w:pPr>
        <w:widowControl w:val="0"/>
        <w:tabs>
          <w:tab w:val="left" w:pos="3192"/>
          <w:tab w:val="right" w:leader="underscore" w:pos="8640"/>
        </w:tabs>
        <w:autoSpaceDE w:val="0"/>
        <w:autoSpaceDN w:val="0"/>
        <w:adjustRightInd w:val="0"/>
        <w:ind w:left="5103" w:hanging="4923"/>
        <w:jc w:val="both"/>
        <w:rPr>
          <w:rFonts w:ascii="Calibri" w:hAnsi="Calibri" w:cs="Calibri"/>
          <w:b/>
          <w:lang w:eastAsia="lt-LT"/>
        </w:rPr>
      </w:pPr>
    </w:p>
    <w:p w14:paraId="7EE1CEFC" w14:textId="77777777" w:rsidR="00491AD5" w:rsidRPr="0088613C" w:rsidRDefault="00491AD5" w:rsidP="008A527A">
      <w:pPr>
        <w:widowControl w:val="0"/>
        <w:tabs>
          <w:tab w:val="left" w:pos="3192"/>
          <w:tab w:val="right" w:leader="underscore" w:pos="8640"/>
        </w:tabs>
        <w:autoSpaceDE w:val="0"/>
        <w:autoSpaceDN w:val="0"/>
        <w:adjustRightInd w:val="0"/>
        <w:ind w:left="5103" w:hanging="4923"/>
        <w:jc w:val="both"/>
        <w:rPr>
          <w:rFonts w:ascii="Calibri" w:hAnsi="Calibri" w:cs="Calibri"/>
          <w:b/>
          <w:lang w:eastAsia="lt-LT"/>
        </w:rPr>
      </w:pPr>
    </w:p>
    <w:p w14:paraId="6E040944" w14:textId="77777777" w:rsidR="008A527A" w:rsidRPr="0088613C" w:rsidRDefault="008A527A" w:rsidP="008A527A">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rFonts w:ascii="Calibri" w:hAnsi="Calibri" w:cs="Calibri"/>
          <w:b/>
          <w:bCs/>
          <w:lang w:eastAsia="lt-LT"/>
        </w:rPr>
      </w:pPr>
      <w:r w:rsidRPr="0088613C">
        <w:rPr>
          <w:rFonts w:ascii="Calibri" w:hAnsi="Calibri" w:cs="Calibri"/>
          <w:b/>
          <w:bCs/>
          <w:lang w:eastAsia="lt-LT"/>
        </w:rPr>
        <w:t>BENDROSIOS NUOSTATOS</w:t>
      </w:r>
    </w:p>
    <w:p w14:paraId="62A0E911" w14:textId="77777777" w:rsidR="006C7B86" w:rsidRPr="0088613C" w:rsidRDefault="008A527A" w:rsidP="00610DE4">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360" w:right="279"/>
        <w:jc w:val="both"/>
        <w:rPr>
          <w:rFonts w:ascii="Calibri" w:hAnsi="Calibri" w:cs="Calibri"/>
          <w:i/>
          <w:sz w:val="20"/>
          <w:szCs w:val="20"/>
          <w:lang w:eastAsia="lt-LT"/>
        </w:rPr>
      </w:pPr>
      <w:r w:rsidRPr="0088613C">
        <w:rPr>
          <w:rFonts w:ascii="Calibri" w:hAnsi="Calibri" w:cs="Calibri"/>
          <w:i/>
          <w:sz w:val="20"/>
          <w:szCs w:val="20"/>
          <w:lang w:eastAsia="lt-LT"/>
        </w:rPr>
        <w:t>Informacija apie paslaugos gavėją, paslaugų teikimo vietą, kiti bendri perkančiojo subjekto duomenys reikalingi atlikti paslaugai</w:t>
      </w:r>
    </w:p>
    <w:p w14:paraId="4E72A9B4" w14:textId="5F24DA47" w:rsidR="008A527A" w:rsidRPr="0088613C" w:rsidRDefault="00610DE4" w:rsidP="00610DE4">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360" w:right="279"/>
        <w:jc w:val="both"/>
        <w:rPr>
          <w:rFonts w:ascii="Calibri" w:hAnsi="Calibri" w:cs="Calibri"/>
          <w:i/>
          <w:lang w:eastAsia="lt-LT"/>
        </w:rPr>
      </w:pPr>
      <w:r w:rsidRPr="0088613C">
        <w:rPr>
          <w:rFonts w:ascii="Calibri" w:hAnsi="Calibri" w:cs="Calibri"/>
          <w:lang w:eastAsia="lt-LT"/>
        </w:rPr>
        <w:t xml:space="preserve">Uždaroji akcinė bendrovė „Kauno vandenys“, </w:t>
      </w:r>
      <w:r w:rsidR="008A527A" w:rsidRPr="0088613C">
        <w:rPr>
          <w:rFonts w:ascii="Calibri" w:hAnsi="Calibri" w:cs="Calibri"/>
          <w:lang w:eastAsia="lt-LT"/>
        </w:rPr>
        <w:t>juridinio asmens kodas 132751369, registruota buveinė yra Aukštaičių g. 43,</w:t>
      </w:r>
      <w:r w:rsidRPr="0088613C">
        <w:rPr>
          <w:rFonts w:ascii="Calibri" w:hAnsi="Calibri" w:cs="Calibri"/>
          <w:lang w:eastAsia="lt-LT"/>
        </w:rPr>
        <w:t xml:space="preserve"> </w:t>
      </w:r>
      <w:r w:rsidR="008A527A" w:rsidRPr="0088613C">
        <w:rPr>
          <w:rFonts w:ascii="Calibri" w:hAnsi="Calibri" w:cs="Calibri"/>
          <w:lang w:eastAsia="lt-LT"/>
        </w:rPr>
        <w:t>LT-44158 Kaunas</w:t>
      </w:r>
    </w:p>
    <w:p w14:paraId="3685575E" w14:textId="77777777" w:rsidR="006C7B86" w:rsidRPr="0088613C" w:rsidRDefault="008A527A" w:rsidP="006C7B86">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rPr>
          <w:rFonts w:ascii="Calibri" w:hAnsi="Calibri" w:cs="Calibri"/>
          <w:b/>
          <w:bCs/>
          <w:lang w:eastAsia="lt-LT"/>
        </w:rPr>
      </w:pPr>
      <w:r w:rsidRPr="0088613C">
        <w:rPr>
          <w:rFonts w:ascii="Calibri" w:hAnsi="Calibri" w:cs="Calibri"/>
          <w:b/>
          <w:bCs/>
          <w:lang w:eastAsia="lt-LT"/>
        </w:rPr>
        <w:t xml:space="preserve">PIRKIMO OBJEKTAS </w:t>
      </w:r>
    </w:p>
    <w:p w14:paraId="72B11F2C" w14:textId="77777777" w:rsidR="00067253" w:rsidRPr="0088613C" w:rsidRDefault="008A527A" w:rsidP="0006725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bCs/>
          <w:i/>
          <w:sz w:val="20"/>
          <w:szCs w:val="20"/>
          <w:lang w:eastAsia="lt-LT"/>
        </w:rPr>
      </w:pPr>
      <w:r w:rsidRPr="0088613C">
        <w:rPr>
          <w:rFonts w:ascii="Calibri" w:hAnsi="Calibri" w:cs="Calibri"/>
          <w:bCs/>
          <w:i/>
          <w:sz w:val="20"/>
          <w:szCs w:val="20"/>
          <w:lang w:eastAsia="lt-LT"/>
        </w:rPr>
        <w:t>Detali informacija apie perkamas paslaugas, kiekius, apimtis ir kt.</w:t>
      </w:r>
    </w:p>
    <w:p w14:paraId="0C040FEC" w14:textId="1A78FB96" w:rsidR="007977BE" w:rsidRPr="0088613C" w:rsidRDefault="0023366C" w:rsidP="005C2F6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libri" w:hAnsi="Calibri" w:cs="Calibri"/>
        </w:rPr>
      </w:pPr>
      <w:r w:rsidRPr="0088613C">
        <w:rPr>
          <w:rFonts w:ascii="Calibri" w:hAnsi="Calibri" w:cs="Calibri"/>
        </w:rPr>
        <w:t>Pirkimo objektas – elektroninės apsaugos paslaugos, apimančios apsaugos ir gaisro signalizacijos sistemų signalų stebėjimą, operatyvų reagavimą į incidentus ir budėjimą incidentų vietose, užtikrinant pastatų, vandens gręžinių bei kitų Paslaugų gavėjui priklausančių infrastruktūros objektų apsaugą.</w:t>
      </w:r>
    </w:p>
    <w:p w14:paraId="4D9B89B9" w14:textId="23DF21F8" w:rsidR="00067253" w:rsidRPr="0088613C" w:rsidRDefault="007977BE" w:rsidP="007977B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b/>
          <w:bCs/>
          <w:lang w:eastAsia="lt-LT"/>
        </w:rPr>
      </w:pPr>
      <w:r w:rsidRPr="0088613C">
        <w:rPr>
          <w:rFonts w:ascii="Calibri" w:hAnsi="Calibri" w:cs="Calibri"/>
          <w:b/>
          <w:bCs/>
          <w:lang w:eastAsia="lt-LT"/>
        </w:rPr>
        <w:t xml:space="preserve">2.1. </w:t>
      </w:r>
      <w:r w:rsidR="00067253" w:rsidRPr="0088613C">
        <w:rPr>
          <w:rFonts w:ascii="Calibri" w:hAnsi="Calibri" w:cs="Calibri"/>
          <w:b/>
          <w:bCs/>
          <w:lang w:eastAsia="lt-LT"/>
        </w:rPr>
        <w:t>Elektroninės apsaugos paslaugos (toliau – Paslaugos)</w:t>
      </w:r>
    </w:p>
    <w:p w14:paraId="2B9AC7E0" w14:textId="4B98AFC2" w:rsidR="00067253" w:rsidRPr="0088613C" w:rsidRDefault="00067253" w:rsidP="0006725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bCs/>
          <w:i/>
          <w:lang w:eastAsia="lt-LT"/>
        </w:rPr>
      </w:pPr>
      <w:r w:rsidRPr="0088613C">
        <w:rPr>
          <w:rFonts w:ascii="Calibri" w:hAnsi="Calibri" w:cs="Calibri"/>
          <w:b/>
          <w:bCs/>
          <w:lang w:eastAsia="lt-LT"/>
        </w:rPr>
        <w:t>2.</w:t>
      </w:r>
      <w:r w:rsidR="006835D0" w:rsidRPr="0088613C">
        <w:rPr>
          <w:rFonts w:ascii="Calibri" w:hAnsi="Calibri" w:cs="Calibri"/>
          <w:b/>
          <w:bCs/>
          <w:lang w:eastAsia="lt-LT"/>
        </w:rPr>
        <w:t>2</w:t>
      </w:r>
      <w:r w:rsidRPr="0088613C">
        <w:rPr>
          <w:rFonts w:ascii="Calibri" w:hAnsi="Calibri" w:cs="Calibri"/>
          <w:b/>
          <w:bCs/>
          <w:lang w:eastAsia="lt-LT"/>
        </w:rPr>
        <w:t>. Elektroninės apsaugos paslaugos</w:t>
      </w:r>
      <w:r w:rsidR="006835D0" w:rsidRPr="0088613C">
        <w:rPr>
          <w:rFonts w:ascii="Calibri" w:hAnsi="Calibri" w:cs="Calibri"/>
          <w:b/>
          <w:bCs/>
          <w:lang w:eastAsia="lt-LT"/>
        </w:rPr>
        <w:t>:</w:t>
      </w:r>
    </w:p>
    <w:p w14:paraId="6128894D" w14:textId="06A5A6D7" w:rsidR="0023366C" w:rsidRPr="0088613C" w:rsidRDefault="00067253" w:rsidP="0023366C">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lang w:eastAsia="lt-LT"/>
        </w:rPr>
      </w:pPr>
      <w:r w:rsidRPr="0088613C">
        <w:rPr>
          <w:rFonts w:ascii="Calibri" w:hAnsi="Calibri" w:cs="Calibri"/>
          <w:lang w:eastAsia="lt-LT"/>
        </w:rPr>
        <w:t>Paslaugų teikėjas privalo vykdyti šiuos veiksmus:</w:t>
      </w:r>
    </w:p>
    <w:p w14:paraId="1549A3F5" w14:textId="5B9E5FE3" w:rsidR="0023366C" w:rsidRPr="0088613C" w:rsidRDefault="0023366C" w:rsidP="000E09D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libri" w:hAnsi="Calibri" w:cs="Calibri"/>
        </w:rPr>
      </w:pPr>
      <w:r w:rsidRPr="0088613C">
        <w:rPr>
          <w:rFonts w:ascii="Calibri" w:hAnsi="Calibri" w:cs="Calibri"/>
        </w:rPr>
        <w:t>Užtikrinti nepertraukiamą (24/7) elektroninės apsaugos ir gaisro signalizacijos sistemų signalų stebėseną iš centrinio apsaugos pulto;</w:t>
      </w:r>
    </w:p>
    <w:p w14:paraId="03BD68D7" w14:textId="77777777" w:rsidR="000E09D8" w:rsidRPr="0088613C" w:rsidRDefault="000E09D8" w:rsidP="000E09D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libri" w:hAnsi="Calibri" w:cs="Calibri"/>
        </w:rPr>
      </w:pPr>
      <w:r w:rsidRPr="0088613C">
        <w:rPr>
          <w:rFonts w:ascii="Calibri" w:hAnsi="Calibri" w:cs="Calibri"/>
        </w:rPr>
        <w:t>vykdyti realaus laiko apsaugos ir gaisro signalizacijos sistemų signalų monitoringą, naudojant sertifikuotus ir saugius duomenų perdavimo protokolus bei nepertraukiamo veikimo ryšio kanalus;</w:t>
      </w:r>
    </w:p>
    <w:p w14:paraId="0660960B" w14:textId="696FDEA6" w:rsidR="0023366C" w:rsidRPr="0088613C" w:rsidRDefault="0023366C" w:rsidP="000E09D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libri" w:hAnsi="Calibri" w:cs="Calibri"/>
        </w:rPr>
      </w:pPr>
      <w:r w:rsidRPr="0088613C">
        <w:rPr>
          <w:rFonts w:ascii="Calibri" w:hAnsi="Calibri" w:cs="Calibri"/>
        </w:rPr>
        <w:t>Užtikrinti centrinio pulto, reagavimo valdymo įrangos ir ryšio infrastruktūros techninę parengtį bei atsparumą veikimo sutrikimams;</w:t>
      </w:r>
    </w:p>
    <w:p w14:paraId="4268E436" w14:textId="7BF52552" w:rsidR="0023366C" w:rsidRPr="0088613C" w:rsidRDefault="0023366C" w:rsidP="000E09D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libri" w:hAnsi="Calibri" w:cs="Calibri"/>
        </w:rPr>
      </w:pPr>
      <w:r w:rsidRPr="0088613C">
        <w:rPr>
          <w:rFonts w:ascii="Calibri" w:hAnsi="Calibri" w:cs="Calibri"/>
        </w:rPr>
        <w:t>Garantuoti veiksmingą apsaugą visuose Paslaugų gavėjo objektuose, įskaitant administracines patalpas, vandens gręžinius, nuotekų siurblines ir kitą UAB „Kauno vandenys“ valdomą infrastruktūrą.</w:t>
      </w:r>
    </w:p>
    <w:p w14:paraId="617620D0" w14:textId="028C5F76" w:rsidR="00067253" w:rsidRPr="0088613C" w:rsidRDefault="006835D0" w:rsidP="006835D0">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bCs/>
          <w:i/>
          <w:lang w:eastAsia="lt-LT"/>
        </w:rPr>
      </w:pPr>
      <w:r w:rsidRPr="0088613C">
        <w:rPr>
          <w:rFonts w:ascii="Calibri" w:hAnsi="Calibri" w:cs="Calibri"/>
          <w:b/>
          <w:bCs/>
          <w:lang w:eastAsia="lt-LT"/>
        </w:rPr>
        <w:t>2.</w:t>
      </w:r>
      <w:r w:rsidR="0023366C" w:rsidRPr="0088613C">
        <w:rPr>
          <w:rFonts w:ascii="Calibri" w:hAnsi="Calibri" w:cs="Calibri"/>
          <w:b/>
          <w:bCs/>
          <w:lang w:eastAsia="lt-LT"/>
        </w:rPr>
        <w:t>3</w:t>
      </w:r>
      <w:r w:rsidRPr="0088613C">
        <w:rPr>
          <w:rFonts w:ascii="Calibri" w:hAnsi="Calibri" w:cs="Calibri"/>
          <w:b/>
          <w:bCs/>
          <w:lang w:eastAsia="lt-LT"/>
        </w:rPr>
        <w:t>.</w:t>
      </w:r>
      <w:r w:rsidRPr="0088613C">
        <w:rPr>
          <w:rFonts w:ascii="Calibri" w:hAnsi="Calibri" w:cs="Calibri"/>
          <w:bCs/>
          <w:i/>
          <w:lang w:eastAsia="lt-LT"/>
        </w:rPr>
        <w:t xml:space="preserve"> </w:t>
      </w:r>
      <w:r w:rsidR="00067253" w:rsidRPr="0088613C">
        <w:rPr>
          <w:rFonts w:ascii="Calibri" w:hAnsi="Calibri" w:cs="Calibri"/>
          <w:b/>
          <w:bCs/>
          <w:lang w:eastAsia="lt-LT"/>
        </w:rPr>
        <w:t>Operatyvus reagavimas į incidentus</w:t>
      </w:r>
    </w:p>
    <w:p w14:paraId="25F7287D" w14:textId="1142C15B" w:rsidR="00B53955" w:rsidRPr="0088613C" w:rsidRDefault="00B53955" w:rsidP="00C268FC">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libri" w:hAnsi="Calibri" w:cs="Calibri"/>
        </w:rPr>
      </w:pPr>
      <w:r w:rsidRPr="0088613C">
        <w:rPr>
          <w:rFonts w:ascii="Calibri" w:hAnsi="Calibri" w:cs="Calibri"/>
        </w:rPr>
        <w:t>Paslaugų teikėjas privalo užtikrinti operatyvų reagavimą ne vėliau, kaip per 10 minučių,  į visus apsaugos ir gaisro signalizacijos sistemų fiksuojamus incidentus, įskaitant įsilaužimo, pavojaus, gaisro ar techninius signalus.</w:t>
      </w:r>
    </w:p>
    <w:p w14:paraId="7B528630" w14:textId="2798A4CE" w:rsidR="00067253" w:rsidRPr="0088613C" w:rsidRDefault="005C2F6B" w:rsidP="0076554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b/>
        </w:rPr>
      </w:pPr>
      <w:r w:rsidRPr="0088613C">
        <w:rPr>
          <w:rFonts w:ascii="Calibri" w:hAnsi="Calibri" w:cs="Calibri"/>
          <w:b/>
        </w:rPr>
        <w:t>2.</w:t>
      </w:r>
      <w:r w:rsidR="000E09D8" w:rsidRPr="0088613C">
        <w:rPr>
          <w:rFonts w:ascii="Calibri" w:hAnsi="Calibri" w:cs="Calibri"/>
          <w:b/>
        </w:rPr>
        <w:t>4</w:t>
      </w:r>
      <w:r w:rsidRPr="0088613C">
        <w:rPr>
          <w:rFonts w:ascii="Calibri" w:hAnsi="Calibri" w:cs="Calibri"/>
          <w:b/>
        </w:rPr>
        <w:t xml:space="preserve">. </w:t>
      </w:r>
      <w:r w:rsidR="00A67A03" w:rsidRPr="0088613C">
        <w:rPr>
          <w:rFonts w:ascii="Calibri" w:hAnsi="Calibri" w:cs="Calibri"/>
          <w:b/>
        </w:rPr>
        <w:t xml:space="preserve">Reagavimo ekipažas </w:t>
      </w:r>
    </w:p>
    <w:p w14:paraId="0DD2071E" w14:textId="47F9D335" w:rsidR="00B53955" w:rsidRPr="0088613C" w:rsidRDefault="00B53955" w:rsidP="006835D0">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rPr>
      </w:pPr>
      <w:r w:rsidRPr="0088613C">
        <w:rPr>
          <w:rFonts w:ascii="Calibri" w:hAnsi="Calibri" w:cs="Calibri"/>
        </w:rPr>
        <w:t>Reagavimo ekipažas privalo ne vėliau</w:t>
      </w:r>
      <w:r w:rsidR="004073F8" w:rsidRPr="0088613C">
        <w:rPr>
          <w:rFonts w:ascii="Calibri" w:hAnsi="Calibri" w:cs="Calibri"/>
        </w:rPr>
        <w:t>,</w:t>
      </w:r>
      <w:r w:rsidRPr="0088613C">
        <w:rPr>
          <w:rFonts w:ascii="Calibri" w:hAnsi="Calibri" w:cs="Calibri"/>
        </w:rPr>
        <w:t xml:space="preserve"> kaip per 10 minučių atvykti į objektą, įvertinti situaciją objekte, nustatyti signalą sukėlusias aplinkybes, pašalinti tiesioginę grėsmę ir nedelsiant informuoti Paslaugų gavėją apie nustatytas aplinkybes bei atliktus veiksmus.</w:t>
      </w:r>
    </w:p>
    <w:p w14:paraId="29433A2A" w14:textId="3C93D152" w:rsidR="00067253" w:rsidRPr="0088613C" w:rsidRDefault="006835D0" w:rsidP="006835D0">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bCs/>
          <w:i/>
          <w:lang w:eastAsia="lt-LT"/>
        </w:rPr>
      </w:pPr>
      <w:r w:rsidRPr="0088613C">
        <w:rPr>
          <w:rFonts w:ascii="Calibri" w:hAnsi="Calibri" w:cs="Calibri"/>
          <w:b/>
          <w:bCs/>
          <w:lang w:eastAsia="lt-LT"/>
        </w:rPr>
        <w:t>2.</w:t>
      </w:r>
      <w:r w:rsidR="000E09D8" w:rsidRPr="0088613C">
        <w:rPr>
          <w:rFonts w:ascii="Calibri" w:hAnsi="Calibri" w:cs="Calibri"/>
          <w:b/>
          <w:bCs/>
          <w:lang w:eastAsia="lt-LT"/>
        </w:rPr>
        <w:t>5</w:t>
      </w:r>
      <w:r w:rsidRPr="0088613C">
        <w:rPr>
          <w:rFonts w:ascii="Calibri" w:hAnsi="Calibri" w:cs="Calibri"/>
          <w:b/>
          <w:bCs/>
          <w:lang w:eastAsia="lt-LT"/>
        </w:rPr>
        <w:t>.</w:t>
      </w:r>
      <w:r w:rsidRPr="0088613C">
        <w:rPr>
          <w:rFonts w:ascii="Calibri" w:hAnsi="Calibri" w:cs="Calibri"/>
          <w:bCs/>
          <w:i/>
          <w:lang w:eastAsia="lt-LT"/>
        </w:rPr>
        <w:t xml:space="preserve"> </w:t>
      </w:r>
      <w:r w:rsidR="00067253" w:rsidRPr="0088613C">
        <w:rPr>
          <w:rFonts w:ascii="Calibri" w:hAnsi="Calibri" w:cs="Calibri"/>
          <w:b/>
          <w:bCs/>
          <w:lang w:eastAsia="lt-LT"/>
        </w:rPr>
        <w:t>Budėjimas incidentų vietose</w:t>
      </w:r>
    </w:p>
    <w:p w14:paraId="772C8D74" w14:textId="5CCD29F5" w:rsidR="00765549" w:rsidRPr="0088613C" w:rsidRDefault="00765549" w:rsidP="00820086">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libri" w:hAnsi="Calibri" w:cs="Calibri"/>
        </w:rPr>
      </w:pPr>
      <w:r w:rsidRPr="0088613C">
        <w:rPr>
          <w:rFonts w:ascii="Calibri" w:hAnsi="Calibri" w:cs="Calibri"/>
        </w:rPr>
        <w:lastRenderedPageBreak/>
        <w:t xml:space="preserve">Budėjimo incidentų vietose metu Paslaugų teikėjas privalo užtikrinti nepertraukiamą budėjimą iki Paslaugų gavėjo atstovų atvykimo arba grėsmės pašalinimo, saugoti teritoriją (įskaitant vandens gręžinius ir jų įrangą, vandens tiekimo įrenginius, pastatus, jų perimetrą bei elektros, ryšio ir technologinių sistemų mazgus), esant poreikiui </w:t>
      </w:r>
      <w:r w:rsidR="000E09D8" w:rsidRPr="0088613C">
        <w:rPr>
          <w:rFonts w:ascii="Calibri" w:hAnsi="Calibri" w:cs="Calibri"/>
        </w:rPr>
        <w:t>kviesti specialiąsias tarnybas ir fiksuoti įvykio eigą.</w:t>
      </w:r>
    </w:p>
    <w:p w14:paraId="4C90FAFA" w14:textId="43530C5B" w:rsidR="00067253" w:rsidRPr="0088613C" w:rsidRDefault="006835D0" w:rsidP="006835D0">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bCs/>
          <w:i/>
          <w:lang w:eastAsia="lt-LT"/>
        </w:rPr>
      </w:pPr>
      <w:r w:rsidRPr="0088613C">
        <w:rPr>
          <w:rFonts w:ascii="Calibri" w:hAnsi="Calibri" w:cs="Calibri"/>
          <w:b/>
          <w:bCs/>
          <w:lang w:eastAsia="lt-LT"/>
        </w:rPr>
        <w:t>2.</w:t>
      </w:r>
      <w:r w:rsidR="000E09D8" w:rsidRPr="0088613C">
        <w:rPr>
          <w:rFonts w:ascii="Calibri" w:hAnsi="Calibri" w:cs="Calibri"/>
          <w:b/>
          <w:bCs/>
          <w:lang w:eastAsia="lt-LT"/>
        </w:rPr>
        <w:t>6</w:t>
      </w:r>
      <w:r w:rsidRPr="0088613C">
        <w:rPr>
          <w:rFonts w:ascii="Calibri" w:hAnsi="Calibri" w:cs="Calibri"/>
          <w:b/>
          <w:bCs/>
          <w:lang w:eastAsia="lt-LT"/>
        </w:rPr>
        <w:t>.</w:t>
      </w:r>
      <w:r w:rsidR="00820086" w:rsidRPr="0088613C">
        <w:rPr>
          <w:rFonts w:ascii="Calibri" w:hAnsi="Calibri" w:cs="Calibri"/>
          <w:b/>
          <w:bCs/>
          <w:lang w:eastAsia="lt-LT"/>
        </w:rPr>
        <w:t xml:space="preserve"> </w:t>
      </w:r>
      <w:r w:rsidR="00067253" w:rsidRPr="0088613C">
        <w:rPr>
          <w:rFonts w:ascii="Calibri" w:hAnsi="Calibri" w:cs="Calibri"/>
          <w:b/>
          <w:bCs/>
          <w:lang w:eastAsia="lt-LT"/>
        </w:rPr>
        <w:t>Išlaid</w:t>
      </w:r>
      <w:r w:rsidR="00820086" w:rsidRPr="0088613C">
        <w:rPr>
          <w:rFonts w:ascii="Calibri" w:hAnsi="Calibri" w:cs="Calibri"/>
          <w:b/>
          <w:bCs/>
          <w:lang w:eastAsia="lt-LT"/>
        </w:rPr>
        <w:t>os</w:t>
      </w:r>
    </w:p>
    <w:p w14:paraId="3D68C1DA" w14:textId="77777777" w:rsidR="00655CE8" w:rsidRPr="0088613C" w:rsidRDefault="00655CE8" w:rsidP="005C2F6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libri" w:hAnsi="Calibri" w:cs="Calibri"/>
        </w:rPr>
      </w:pPr>
      <w:r w:rsidRPr="0088613C">
        <w:rPr>
          <w:rFonts w:ascii="Calibri" w:hAnsi="Calibri" w:cs="Calibri"/>
        </w:rPr>
        <w:t>Visos paslaugų teikimo sąnaudos (transporto, reagavimo, ryšio, personalo, licencijų, įrangos, mokesčių ir kt.) turi būti įtrauktos į Paslaugų teikėjo pasiūlytą kainą.</w:t>
      </w:r>
    </w:p>
    <w:p w14:paraId="2D74E1F1" w14:textId="532DCEF3" w:rsidR="00067253" w:rsidRPr="0088613C" w:rsidRDefault="006835D0" w:rsidP="0006725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bCs/>
          <w:i/>
          <w:lang w:eastAsia="lt-LT"/>
        </w:rPr>
      </w:pPr>
      <w:r w:rsidRPr="0088613C">
        <w:rPr>
          <w:rFonts w:ascii="Calibri" w:hAnsi="Calibri" w:cs="Calibri"/>
          <w:b/>
          <w:bCs/>
          <w:lang w:eastAsia="lt-LT"/>
        </w:rPr>
        <w:t>2.</w:t>
      </w:r>
      <w:r w:rsidR="000E09D8" w:rsidRPr="0088613C">
        <w:rPr>
          <w:rFonts w:ascii="Calibri" w:hAnsi="Calibri" w:cs="Calibri"/>
          <w:b/>
          <w:bCs/>
          <w:lang w:eastAsia="lt-LT"/>
        </w:rPr>
        <w:t>7</w:t>
      </w:r>
      <w:r w:rsidRPr="0088613C">
        <w:rPr>
          <w:rFonts w:ascii="Calibri" w:hAnsi="Calibri" w:cs="Calibri"/>
          <w:b/>
          <w:bCs/>
          <w:lang w:eastAsia="lt-LT"/>
        </w:rPr>
        <w:t xml:space="preserve">. </w:t>
      </w:r>
      <w:r w:rsidR="00067253" w:rsidRPr="0088613C">
        <w:rPr>
          <w:rFonts w:ascii="Calibri" w:hAnsi="Calibri" w:cs="Calibri"/>
          <w:b/>
          <w:bCs/>
          <w:lang w:eastAsia="lt-LT"/>
        </w:rPr>
        <w:t xml:space="preserve"> Rizikos prisiėmimas</w:t>
      </w:r>
    </w:p>
    <w:p w14:paraId="1E662333" w14:textId="77777777" w:rsidR="000E09D8" w:rsidRPr="0088613C" w:rsidRDefault="000E09D8" w:rsidP="0002710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libri" w:hAnsi="Calibri" w:cs="Calibri"/>
        </w:rPr>
      </w:pPr>
      <w:r w:rsidRPr="0088613C">
        <w:rPr>
          <w:rFonts w:ascii="Calibri" w:hAnsi="Calibri" w:cs="Calibri"/>
        </w:rPr>
        <w:t>Paslaugų teikėjas prisiima visą riziką dėl su paslaugų teikimu susijusių aplinkybių, o paslaugų kaina gali būti keičiama tik pirkimo dokumentuose nustatyta tvarka.</w:t>
      </w:r>
    </w:p>
    <w:p w14:paraId="08237919" w14:textId="5A5861B9" w:rsidR="00067253" w:rsidRPr="0088613C" w:rsidRDefault="00067253" w:rsidP="0006725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bCs/>
          <w:i/>
          <w:lang w:eastAsia="lt-LT"/>
        </w:rPr>
      </w:pPr>
      <w:r w:rsidRPr="0088613C">
        <w:rPr>
          <w:rFonts w:ascii="Calibri" w:hAnsi="Calibri" w:cs="Calibri"/>
          <w:b/>
          <w:bCs/>
          <w:lang w:eastAsia="lt-LT"/>
        </w:rPr>
        <w:t>2.</w:t>
      </w:r>
      <w:r w:rsidR="000E09D8" w:rsidRPr="0088613C">
        <w:rPr>
          <w:rFonts w:ascii="Calibri" w:hAnsi="Calibri" w:cs="Calibri"/>
          <w:b/>
          <w:bCs/>
          <w:lang w:eastAsia="lt-LT"/>
        </w:rPr>
        <w:t>8</w:t>
      </w:r>
      <w:r w:rsidR="006835D0" w:rsidRPr="0088613C">
        <w:rPr>
          <w:rFonts w:ascii="Calibri" w:hAnsi="Calibri" w:cs="Calibri"/>
          <w:b/>
          <w:bCs/>
          <w:lang w:eastAsia="lt-LT"/>
        </w:rPr>
        <w:t>.</w:t>
      </w:r>
      <w:r w:rsidRPr="0088613C">
        <w:rPr>
          <w:rFonts w:ascii="Calibri" w:hAnsi="Calibri" w:cs="Calibri"/>
          <w:b/>
          <w:bCs/>
          <w:lang w:eastAsia="lt-LT"/>
        </w:rPr>
        <w:t xml:space="preserve"> Papildomos paslaugos</w:t>
      </w:r>
    </w:p>
    <w:p w14:paraId="041CF174" w14:textId="533C63DD" w:rsidR="00655CE8" w:rsidRPr="0088613C" w:rsidRDefault="00655CE8" w:rsidP="0002710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libri" w:hAnsi="Calibri" w:cs="Calibri"/>
        </w:rPr>
      </w:pPr>
      <w:r w:rsidRPr="0088613C">
        <w:rPr>
          <w:rFonts w:ascii="Calibri" w:hAnsi="Calibri" w:cs="Calibri"/>
        </w:rPr>
        <w:t xml:space="preserve">Paslaugų gavėjas gali įsigyti papildomas, su apsauga susijusias paslaugas, kurių bendra vertė negali viršyti </w:t>
      </w:r>
      <w:r w:rsidRPr="0088613C">
        <w:rPr>
          <w:rStyle w:val="Grietas"/>
          <w:rFonts w:ascii="Calibri" w:hAnsi="Calibri" w:cs="Calibri"/>
          <w:b w:val="0"/>
        </w:rPr>
        <w:t>10 %</w:t>
      </w:r>
      <w:r w:rsidRPr="0088613C">
        <w:rPr>
          <w:rFonts w:ascii="Calibri" w:hAnsi="Calibri" w:cs="Calibri"/>
        </w:rPr>
        <w:t xml:space="preserve"> sutarties vertės</w:t>
      </w:r>
      <w:r w:rsidR="00820086" w:rsidRPr="0088613C">
        <w:rPr>
          <w:rFonts w:ascii="Calibri" w:hAnsi="Calibri" w:cs="Calibri"/>
        </w:rPr>
        <w:t>.</w:t>
      </w:r>
    </w:p>
    <w:p w14:paraId="3AAB9651" w14:textId="0E14DD39" w:rsidR="00765549" w:rsidRPr="0088613C" w:rsidRDefault="00067253" w:rsidP="0076554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bCs/>
          <w:i/>
          <w:lang w:eastAsia="lt-LT"/>
        </w:rPr>
      </w:pPr>
      <w:r w:rsidRPr="0088613C">
        <w:rPr>
          <w:rFonts w:ascii="Calibri" w:hAnsi="Calibri" w:cs="Calibri"/>
          <w:b/>
          <w:bCs/>
          <w:lang w:eastAsia="lt-LT"/>
        </w:rPr>
        <w:t>2.</w:t>
      </w:r>
      <w:r w:rsidR="000E09D8" w:rsidRPr="0088613C">
        <w:rPr>
          <w:rFonts w:ascii="Calibri" w:hAnsi="Calibri" w:cs="Calibri"/>
          <w:b/>
          <w:bCs/>
          <w:lang w:eastAsia="lt-LT"/>
        </w:rPr>
        <w:t>9</w:t>
      </w:r>
      <w:r w:rsidR="006835D0" w:rsidRPr="0088613C">
        <w:rPr>
          <w:rFonts w:ascii="Calibri" w:hAnsi="Calibri" w:cs="Calibri"/>
          <w:b/>
          <w:bCs/>
          <w:lang w:eastAsia="lt-LT"/>
        </w:rPr>
        <w:t>.</w:t>
      </w:r>
      <w:r w:rsidRPr="0088613C">
        <w:rPr>
          <w:rFonts w:ascii="Calibri" w:hAnsi="Calibri" w:cs="Calibri"/>
          <w:b/>
          <w:bCs/>
          <w:lang w:eastAsia="lt-LT"/>
        </w:rPr>
        <w:t xml:space="preserve"> Nacionalinio saugumo reikalavimai</w:t>
      </w:r>
    </w:p>
    <w:p w14:paraId="15A3F28F" w14:textId="0757CBB7" w:rsidR="00765549" w:rsidRPr="0088613C" w:rsidRDefault="00765549" w:rsidP="00DB0B05">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libri" w:hAnsi="Calibri" w:cs="Calibri"/>
          <w:bCs/>
          <w:i/>
          <w:lang w:eastAsia="lt-LT"/>
        </w:rPr>
      </w:pPr>
      <w:r w:rsidRPr="0088613C">
        <w:rPr>
          <w:rFonts w:ascii="Calibri" w:hAnsi="Calibri" w:cs="Calibri"/>
        </w:rPr>
        <w:t>Atsižvelgiant į tai, kad UAB „Kauno vandenys“ vykdo nacionaliniam saugumui</w:t>
      </w:r>
      <w:r w:rsidR="00301C4A" w:rsidRPr="0088613C">
        <w:rPr>
          <w:rFonts w:ascii="Calibri" w:hAnsi="Calibri" w:cs="Calibri"/>
        </w:rPr>
        <w:t xml:space="preserve"> reikšmingas funkcijas ir valdo </w:t>
      </w:r>
      <w:r w:rsidRPr="0088613C">
        <w:rPr>
          <w:rFonts w:ascii="Calibri" w:hAnsi="Calibri" w:cs="Calibri"/>
        </w:rPr>
        <w:t>vandens tiekimo infrastruktūrą</w:t>
      </w:r>
      <w:r w:rsidR="00820086" w:rsidRPr="0088613C">
        <w:rPr>
          <w:rFonts w:ascii="Calibri" w:hAnsi="Calibri" w:cs="Calibri"/>
        </w:rPr>
        <w:t>,</w:t>
      </w:r>
      <w:r w:rsidR="00DB0B05" w:rsidRPr="0088613C">
        <w:rPr>
          <w:rFonts w:ascii="Calibri" w:hAnsi="Calibri" w:cs="Calibri"/>
        </w:rPr>
        <w:t xml:space="preserve"> </w:t>
      </w:r>
      <w:r w:rsidRPr="0088613C">
        <w:rPr>
          <w:rFonts w:ascii="Calibri" w:hAnsi="Calibri" w:cs="Calibri"/>
        </w:rPr>
        <w:t>Paslaugų teikėjas privalo užtikrinti, kad teikiant paslaugas nebūtų keliama grėsmė Paslaugų gavėjo objektų ir</w:t>
      </w:r>
      <w:r w:rsidR="00301C4A" w:rsidRPr="0088613C">
        <w:rPr>
          <w:rFonts w:ascii="Calibri" w:hAnsi="Calibri" w:cs="Calibri"/>
        </w:rPr>
        <w:t xml:space="preserve"> technologinių sistemų veikimui, n</w:t>
      </w:r>
      <w:r w:rsidRPr="0088613C">
        <w:rPr>
          <w:rFonts w:ascii="Calibri" w:hAnsi="Calibri" w:cs="Calibri"/>
        </w:rPr>
        <w:t>ebūtų trikdomas informacinių ar ryšio sistemų stabilumas, nekiltų rizika technologinių procesų valdymui ir nebūtų sudaromos sąlygos konfidencialios ar riboto naudojimo informacijos atskleidimui.</w:t>
      </w:r>
    </w:p>
    <w:p w14:paraId="09DD1674" w14:textId="4C2A8101" w:rsidR="006C7B86" w:rsidRPr="0088613C" w:rsidRDefault="008A527A" w:rsidP="006C7B86">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rPr>
          <w:rFonts w:ascii="Calibri" w:hAnsi="Calibri" w:cs="Calibri"/>
          <w:b/>
          <w:bCs/>
          <w:lang w:eastAsia="lt-LT"/>
        </w:rPr>
      </w:pPr>
      <w:r w:rsidRPr="0088613C">
        <w:rPr>
          <w:rFonts w:ascii="Calibri" w:hAnsi="Calibri" w:cs="Calibri"/>
          <w:b/>
          <w:bCs/>
          <w:lang w:eastAsia="lt-LT"/>
        </w:rPr>
        <w:t>REIKALAVIMAI PASLAUGOMS ATLIKTI</w:t>
      </w:r>
    </w:p>
    <w:p w14:paraId="02297B31" w14:textId="77777777" w:rsidR="00067253" w:rsidRPr="0088613C" w:rsidRDefault="008A527A" w:rsidP="0006725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i/>
          <w:spacing w:val="-2"/>
          <w:sz w:val="20"/>
          <w:szCs w:val="20"/>
          <w:lang w:eastAsia="lt-LT"/>
        </w:rPr>
      </w:pPr>
      <w:r w:rsidRPr="0088613C">
        <w:rPr>
          <w:rFonts w:ascii="Calibri" w:hAnsi="Calibri" w:cs="Calibri"/>
          <w:i/>
          <w:spacing w:val="-2"/>
          <w:sz w:val="20"/>
          <w:szCs w:val="20"/>
          <w:lang w:eastAsia="lt-LT"/>
        </w:rPr>
        <w:t xml:space="preserve">Detalus paslaugų atlikimo aprašymas, sąlygos ir kt. </w:t>
      </w:r>
    </w:p>
    <w:p w14:paraId="29DB3DF2" w14:textId="0D8344D4" w:rsidR="00067253" w:rsidRPr="0088613C" w:rsidRDefault="00067253" w:rsidP="00067253">
      <w:pPr>
        <w:pStyle w:val="Sraopastraipa"/>
        <w:widowControl w:val="0"/>
        <w:numPr>
          <w:ilvl w:val="1"/>
          <w:numId w:val="33"/>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rPr>
          <w:rStyle w:val="Grietas"/>
          <w:rFonts w:ascii="Calibri" w:hAnsi="Calibri" w:cs="Calibri"/>
          <w:bCs w:val="0"/>
        </w:rPr>
      </w:pPr>
      <w:r w:rsidRPr="0088613C">
        <w:rPr>
          <w:rStyle w:val="Grietas"/>
          <w:rFonts w:ascii="Calibri" w:hAnsi="Calibri" w:cs="Calibri"/>
          <w:bCs w:val="0"/>
        </w:rPr>
        <w:t>Elektroninės apsaugos paslaugos</w:t>
      </w:r>
    </w:p>
    <w:p w14:paraId="71AC6631" w14:textId="2B191C3F" w:rsidR="000E09D8" w:rsidRPr="0088613C" w:rsidRDefault="000E09D8" w:rsidP="00E53990">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libri" w:hAnsi="Calibri" w:cs="Calibri"/>
        </w:rPr>
      </w:pPr>
      <w:r w:rsidRPr="0088613C">
        <w:rPr>
          <w:rFonts w:ascii="Calibri" w:hAnsi="Calibri" w:cs="Calibri"/>
        </w:rPr>
        <w:t>Paslaugų teikėjas privalo vykdyti nepertraukiamą (24/7) visų objektų, įskaitant vandens gręžinių teritorijas ir jų įrangą, apsaugos ir gaisro signalizacijos sistemų signalų monitoringą, naudoti suderintus ir saugius duomenų perdavimo protokolus, užtikrinti nuolatinį signalų priėmimą ir, pastebėjęs bet kokį signalų perdavimo ar įrangos veikimo sutrikimą, nedelsdamas informuoti Paslaugų gavėją.</w:t>
      </w:r>
    </w:p>
    <w:p w14:paraId="5CE47B81" w14:textId="77777777" w:rsidR="00820086" w:rsidRPr="0088613C" w:rsidRDefault="00067253" w:rsidP="00820086">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Style w:val="Grietas"/>
          <w:rFonts w:ascii="Calibri" w:hAnsi="Calibri" w:cs="Calibri"/>
          <w:b w:val="0"/>
          <w:bCs w:val="0"/>
        </w:rPr>
      </w:pPr>
      <w:r w:rsidRPr="0088613C">
        <w:rPr>
          <w:rStyle w:val="Grietas"/>
          <w:rFonts w:ascii="Calibri" w:hAnsi="Calibri" w:cs="Calibri"/>
          <w:bCs w:val="0"/>
        </w:rPr>
        <w:t>3.2. Operatyvus reagavimas</w:t>
      </w:r>
    </w:p>
    <w:p w14:paraId="5426C56C" w14:textId="77777777" w:rsidR="000E09D8" w:rsidRPr="0088613C" w:rsidRDefault="000E09D8" w:rsidP="0002710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libri" w:hAnsi="Calibri" w:cs="Calibri"/>
        </w:rPr>
      </w:pPr>
      <w:r w:rsidRPr="0088613C">
        <w:rPr>
          <w:rFonts w:ascii="Calibri" w:hAnsi="Calibri" w:cs="Calibri"/>
        </w:rPr>
        <w:t>Reagavimo laikas negali viršyti 10 (dešimties) minučių, skaičiuojant nuo pranešimo užregistravimo centriniame apsaugos pulte iki reagavimo ekipažo atvykimo į saugomą objektą.</w:t>
      </w:r>
    </w:p>
    <w:p w14:paraId="4339FB20" w14:textId="2C2CF7AF" w:rsidR="00DB0B05" w:rsidRPr="0088613C" w:rsidRDefault="00820086" w:rsidP="00820086">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rPr>
      </w:pPr>
      <w:r w:rsidRPr="0088613C">
        <w:rPr>
          <w:rFonts w:ascii="Calibri" w:hAnsi="Calibri" w:cs="Calibri"/>
          <w:b/>
        </w:rPr>
        <w:t>3.3.</w:t>
      </w:r>
      <w:r w:rsidRPr="0088613C">
        <w:rPr>
          <w:rFonts w:ascii="Calibri" w:hAnsi="Calibri" w:cs="Calibri"/>
        </w:rPr>
        <w:t xml:space="preserve"> </w:t>
      </w:r>
      <w:r w:rsidR="00DB0B05" w:rsidRPr="0088613C">
        <w:rPr>
          <w:rFonts w:ascii="Calibri" w:hAnsi="Calibri" w:cs="Calibri"/>
          <w:b/>
        </w:rPr>
        <w:t>Ekipažo veiksmai įvykio vietoje</w:t>
      </w:r>
    </w:p>
    <w:p w14:paraId="45259461" w14:textId="5B2F5E1A" w:rsidR="00DB0B05" w:rsidRPr="0088613C" w:rsidRDefault="00DB0B05" w:rsidP="00E53990">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libri" w:hAnsi="Calibri" w:cs="Calibri"/>
        </w:rPr>
      </w:pPr>
      <w:r w:rsidRPr="0088613C">
        <w:rPr>
          <w:rFonts w:ascii="Calibri" w:hAnsi="Calibri" w:cs="Calibri"/>
        </w:rPr>
        <w:t>Ekipažas privalo per nustatytą laiką atvykti į objektą, apžiūrėti pastatus, teritoriją ir vandens gręžinių įrangą, įvertinti situaciją bei patikrinti signalą sukėlusias priežastis ir nedelsdamas informuoti Paslaugų gavėją apie nustatytas aplinkybes.</w:t>
      </w:r>
    </w:p>
    <w:p w14:paraId="3C4887FB" w14:textId="7E5B5339" w:rsidR="00DB0B05" w:rsidRPr="0088613C" w:rsidRDefault="00027109" w:rsidP="0088613C">
      <w:pPr>
        <w:pStyle w:val="Sraopastraipa"/>
        <w:widowControl w:val="0"/>
        <w:numPr>
          <w:ilvl w:val="1"/>
          <w:numId w:val="40"/>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120"/>
        <w:ind w:right="278"/>
        <w:rPr>
          <w:rFonts w:ascii="Calibri" w:hAnsi="Calibri" w:cs="Calibri"/>
          <w:b/>
        </w:rPr>
      </w:pPr>
      <w:r w:rsidRPr="0088613C">
        <w:rPr>
          <w:rFonts w:ascii="Calibri" w:hAnsi="Calibri" w:cs="Calibri"/>
          <w:b/>
        </w:rPr>
        <w:t xml:space="preserve"> </w:t>
      </w:r>
      <w:r w:rsidR="00DB0B05" w:rsidRPr="0088613C">
        <w:rPr>
          <w:rFonts w:ascii="Calibri" w:hAnsi="Calibri" w:cs="Calibri"/>
          <w:b/>
        </w:rPr>
        <w:t>Reagavimo ir budėjimo veiksmai incidento vietoje</w:t>
      </w:r>
    </w:p>
    <w:p w14:paraId="24169F22" w14:textId="77777777" w:rsidR="00DB0B05" w:rsidRPr="0088613C" w:rsidRDefault="00DB0B05" w:rsidP="00E53990">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libri" w:hAnsi="Calibri" w:cs="Calibri"/>
        </w:rPr>
      </w:pPr>
      <w:r w:rsidRPr="0088613C">
        <w:rPr>
          <w:rFonts w:ascii="Calibri" w:hAnsi="Calibri" w:cs="Calibri"/>
        </w:rPr>
        <w:t>Budėjimo incidento vietoje metu Paslaugų teikėjas privalo likti įvykio vietoje iki Paslaugų gavėjo atstovų atvykimo, saugoti teritoriją ir įrangą (įskaitant vandens gręžinius), esant poreikiui kviesti specialiąsias tarnybas ir parengti bei pateikti Paslaugų gavėjui incidento ataskaitą.</w:t>
      </w:r>
    </w:p>
    <w:p w14:paraId="3AE61D77" w14:textId="6D841634" w:rsidR="006835D0" w:rsidRPr="0088613C" w:rsidRDefault="00DB0B05" w:rsidP="0088613C">
      <w:pPr>
        <w:pStyle w:val="Sraopastraipa"/>
        <w:widowControl w:val="0"/>
        <w:numPr>
          <w:ilvl w:val="1"/>
          <w:numId w:val="40"/>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120"/>
        <w:ind w:right="278"/>
        <w:rPr>
          <w:rStyle w:val="Grietas"/>
          <w:rFonts w:ascii="Calibri" w:hAnsi="Calibri" w:cs="Calibri"/>
          <w:sz w:val="20"/>
          <w:szCs w:val="20"/>
          <w:lang w:eastAsia="lt-LT"/>
        </w:rPr>
      </w:pPr>
      <w:r w:rsidRPr="0088613C">
        <w:rPr>
          <w:rStyle w:val="Grietas"/>
          <w:rFonts w:ascii="Calibri" w:hAnsi="Calibri" w:cs="Calibri"/>
          <w:b w:val="0"/>
          <w:bCs w:val="0"/>
        </w:rPr>
        <w:lastRenderedPageBreak/>
        <w:t xml:space="preserve"> </w:t>
      </w:r>
      <w:r w:rsidRPr="0088613C">
        <w:rPr>
          <w:rStyle w:val="Grietas"/>
          <w:rFonts w:ascii="Calibri" w:hAnsi="Calibri" w:cs="Calibri"/>
          <w:bCs w:val="0"/>
        </w:rPr>
        <w:t>Paslaugų teikimo vieta ir terminai</w:t>
      </w:r>
    </w:p>
    <w:p w14:paraId="5742EBE0" w14:textId="40A9FFAF" w:rsidR="006835D0" w:rsidRPr="0088613C" w:rsidRDefault="00067253" w:rsidP="006835D0">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rPr>
      </w:pPr>
      <w:r w:rsidRPr="0088613C">
        <w:rPr>
          <w:rFonts w:ascii="Calibri" w:hAnsi="Calibri" w:cs="Calibri"/>
        </w:rPr>
        <w:t xml:space="preserve">Paslaugų teikimo vietos nurodytos </w:t>
      </w:r>
      <w:r w:rsidR="00B23F20" w:rsidRPr="0088613C">
        <w:rPr>
          <w:rStyle w:val="Grietas"/>
          <w:rFonts w:ascii="Calibri" w:hAnsi="Calibri" w:cs="Calibri"/>
          <w:b w:val="0"/>
        </w:rPr>
        <w:t>Priedėlyje</w:t>
      </w:r>
      <w:r w:rsidRPr="0088613C">
        <w:rPr>
          <w:rStyle w:val="Grietas"/>
          <w:rFonts w:ascii="Calibri" w:hAnsi="Calibri" w:cs="Calibri"/>
          <w:b w:val="0"/>
        </w:rPr>
        <w:t xml:space="preserve"> Nr. 1</w:t>
      </w:r>
      <w:r w:rsidRPr="0088613C">
        <w:rPr>
          <w:rFonts w:ascii="Calibri" w:hAnsi="Calibri" w:cs="Calibri"/>
          <w:b/>
        </w:rPr>
        <w:t>.</w:t>
      </w:r>
    </w:p>
    <w:p w14:paraId="5D7B19C5" w14:textId="3BADC300" w:rsidR="006835D0" w:rsidRPr="0088613C" w:rsidRDefault="00067253" w:rsidP="006835D0">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rPr>
      </w:pPr>
      <w:r w:rsidRPr="0088613C">
        <w:rPr>
          <w:rFonts w:ascii="Calibri" w:hAnsi="Calibri" w:cs="Calibri"/>
        </w:rPr>
        <w:t xml:space="preserve">Sutarties terminas – </w:t>
      </w:r>
      <w:r w:rsidR="005C2F6B" w:rsidRPr="0088613C">
        <w:rPr>
          <w:rStyle w:val="Grietas"/>
          <w:rFonts w:ascii="Calibri" w:hAnsi="Calibri" w:cs="Calibri"/>
          <w:b w:val="0"/>
        </w:rPr>
        <w:t>36</w:t>
      </w:r>
      <w:r w:rsidRPr="0088613C">
        <w:rPr>
          <w:rStyle w:val="Grietas"/>
          <w:rFonts w:ascii="Calibri" w:hAnsi="Calibri" w:cs="Calibri"/>
          <w:b w:val="0"/>
        </w:rPr>
        <w:t xml:space="preserve"> mėnesiai</w:t>
      </w:r>
      <w:r w:rsidRPr="0088613C">
        <w:rPr>
          <w:rFonts w:ascii="Calibri" w:hAnsi="Calibri" w:cs="Calibri"/>
          <w:b/>
        </w:rPr>
        <w:t>.</w:t>
      </w:r>
    </w:p>
    <w:p w14:paraId="78FEE372" w14:textId="77777777" w:rsidR="00DB0B05" w:rsidRPr="0088613C" w:rsidRDefault="00DB0B05" w:rsidP="00142C3F">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rPr>
      </w:pPr>
      <w:r w:rsidRPr="0088613C">
        <w:rPr>
          <w:rFonts w:ascii="Calibri" w:hAnsi="Calibri" w:cs="Calibri"/>
        </w:rPr>
        <w:t>Paslaugos pradedamos teikti nuo Sutarties įsigaliojimo dienos, o Paslaugų gavėjo objektų sąrašas gali būti koreguojamas viso Sutarties galiojimo laikotarpiu.</w:t>
      </w:r>
    </w:p>
    <w:p w14:paraId="5BE96C66" w14:textId="25BDAF68" w:rsidR="00357604" w:rsidRPr="0088613C" w:rsidRDefault="00C95337" w:rsidP="00142C3F">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b/>
          <w:bCs/>
          <w:sz w:val="22"/>
          <w:szCs w:val="22"/>
          <w:lang w:eastAsia="lt-LT"/>
        </w:rPr>
      </w:pPr>
      <w:r w:rsidRPr="0088613C">
        <w:rPr>
          <w:rFonts w:ascii="Calibri" w:hAnsi="Calibri" w:cs="Calibri"/>
          <w:b/>
          <w:bCs/>
          <w:lang w:eastAsia="lt-LT"/>
        </w:rPr>
        <w:t xml:space="preserve">4. </w:t>
      </w:r>
      <w:r w:rsidR="008A527A" w:rsidRPr="0088613C">
        <w:rPr>
          <w:rFonts w:ascii="Calibri" w:hAnsi="Calibri" w:cs="Calibri"/>
          <w:b/>
          <w:bCs/>
          <w:lang w:eastAsia="lt-LT"/>
        </w:rPr>
        <w:t xml:space="preserve">PRIDAVIMAS, PERDAVIMAS, </w:t>
      </w:r>
    </w:p>
    <w:p w14:paraId="33B4236C" w14:textId="77777777" w:rsidR="00357604" w:rsidRPr="0088613C" w:rsidRDefault="008A527A" w:rsidP="00357604">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b/>
          <w:bCs/>
          <w:sz w:val="20"/>
          <w:szCs w:val="20"/>
          <w:lang w:eastAsia="lt-LT"/>
        </w:rPr>
      </w:pPr>
      <w:r w:rsidRPr="0088613C">
        <w:rPr>
          <w:rFonts w:ascii="Calibri" w:hAnsi="Calibri" w:cs="Calibri"/>
          <w:i/>
          <w:sz w:val="20"/>
          <w:szCs w:val="20"/>
          <w:lang w:eastAsia="lt-LT"/>
        </w:rPr>
        <w:t>Numatoma metodika, procedūra ar vertinimas, kurie bus atlikti priduodant atliktas paslaugas, norint įsitikinti, ar jos atitinka techninėje specifikacijoje nurodytus techninius reikalavimus, jei tokie reikalingi.</w:t>
      </w:r>
    </w:p>
    <w:p w14:paraId="0140ED7F" w14:textId="77777777" w:rsidR="00067253" w:rsidRPr="0088613C" w:rsidRDefault="00067253" w:rsidP="0002710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libri" w:hAnsi="Calibri" w:cs="Calibri"/>
        </w:rPr>
      </w:pPr>
      <w:r w:rsidRPr="0088613C">
        <w:rPr>
          <w:rFonts w:ascii="Calibri" w:hAnsi="Calibri" w:cs="Calibri"/>
        </w:rPr>
        <w:t>Specialios procedūros nenustatomos. Paslaugos vertinamos pagal paslaugų teikimo atitikimą techninei specifikacijai.</w:t>
      </w:r>
    </w:p>
    <w:p w14:paraId="078BD5AE" w14:textId="6673BDB0" w:rsidR="00495613" w:rsidRPr="0088613C" w:rsidRDefault="00C95337" w:rsidP="0049561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b/>
          <w:bCs/>
          <w:sz w:val="22"/>
          <w:szCs w:val="22"/>
          <w:lang w:eastAsia="lt-LT"/>
        </w:rPr>
      </w:pPr>
      <w:r w:rsidRPr="0088613C">
        <w:rPr>
          <w:rFonts w:ascii="Calibri" w:hAnsi="Calibri" w:cs="Calibri"/>
          <w:b/>
          <w:bCs/>
          <w:lang w:eastAsia="lt-LT"/>
        </w:rPr>
        <w:t xml:space="preserve">5. </w:t>
      </w:r>
      <w:r w:rsidR="008A527A" w:rsidRPr="0088613C">
        <w:rPr>
          <w:rFonts w:ascii="Calibri" w:hAnsi="Calibri" w:cs="Calibri"/>
          <w:b/>
          <w:bCs/>
          <w:lang w:eastAsia="lt-LT"/>
        </w:rPr>
        <w:t>REIKALAVIMAI DĖL APMOKYMO, ĮDIEGIMO</w:t>
      </w:r>
    </w:p>
    <w:p w14:paraId="6A69AA41" w14:textId="77777777" w:rsidR="00067253" w:rsidRPr="0088613C" w:rsidRDefault="008A527A" w:rsidP="0006725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i/>
          <w:sz w:val="20"/>
          <w:szCs w:val="20"/>
          <w:lang w:eastAsia="lt-LT"/>
        </w:rPr>
      </w:pPr>
      <w:r w:rsidRPr="0088613C">
        <w:rPr>
          <w:rFonts w:ascii="Calibri" w:hAnsi="Calibri" w:cs="Calibri"/>
          <w:i/>
          <w:sz w:val="20"/>
          <w:szCs w:val="20"/>
          <w:lang w:eastAsia="lt-LT"/>
        </w:rPr>
        <w:t>Jei reikalinga, numatomas personalo apmokymas, reikalinga apmokymo metodika, apmokomų darbuotojų  skaičius, minimali mokymų trukmė, nurodoma, ar apmokymai vyks perkančiosios organizacijos patalpose ar patalpomis turės pasirūpinti tiekėjas, kiti reikalavimai apmokymams.</w:t>
      </w:r>
    </w:p>
    <w:p w14:paraId="49A08C8B" w14:textId="55C3CB5E" w:rsidR="00973559" w:rsidRPr="0088613C" w:rsidRDefault="00067253" w:rsidP="006835D0">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b/>
          <w:bCs/>
          <w:sz w:val="20"/>
          <w:szCs w:val="20"/>
          <w:lang w:eastAsia="lt-LT"/>
        </w:rPr>
      </w:pPr>
      <w:r w:rsidRPr="0088613C">
        <w:rPr>
          <w:rFonts w:ascii="Calibri" w:hAnsi="Calibri" w:cs="Calibri"/>
          <w:lang w:eastAsia="lt-LT"/>
        </w:rPr>
        <w:t>Apmokymai ir diegimai nenustatyti.</w:t>
      </w:r>
    </w:p>
    <w:p w14:paraId="7B216DD2" w14:textId="3C1CDEE5" w:rsidR="00973559" w:rsidRPr="0088613C" w:rsidRDefault="00C95337" w:rsidP="0097355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b/>
          <w:bCs/>
          <w:sz w:val="22"/>
          <w:szCs w:val="22"/>
          <w:lang w:eastAsia="lt-LT"/>
        </w:rPr>
      </w:pPr>
      <w:r w:rsidRPr="0088613C">
        <w:rPr>
          <w:rFonts w:ascii="Calibri" w:hAnsi="Calibri" w:cs="Calibri"/>
          <w:b/>
          <w:bCs/>
          <w:lang w:eastAsia="lt-LT"/>
        </w:rPr>
        <w:t xml:space="preserve">6. </w:t>
      </w:r>
      <w:r w:rsidR="008A527A" w:rsidRPr="0088613C">
        <w:rPr>
          <w:rFonts w:ascii="Calibri" w:hAnsi="Calibri" w:cs="Calibri"/>
          <w:b/>
          <w:bCs/>
          <w:lang w:eastAsia="lt-LT"/>
        </w:rPr>
        <w:t>PASLAUGŲ KOKYBĖS KONTROLĖ</w:t>
      </w:r>
    </w:p>
    <w:p w14:paraId="6A10563D" w14:textId="77777777" w:rsidR="00973559" w:rsidRPr="0088613C" w:rsidRDefault="008A527A" w:rsidP="0097355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b/>
          <w:bCs/>
          <w:sz w:val="20"/>
          <w:szCs w:val="20"/>
          <w:lang w:eastAsia="lt-LT"/>
        </w:rPr>
      </w:pPr>
      <w:r w:rsidRPr="0088613C">
        <w:rPr>
          <w:rFonts w:ascii="Calibri" w:hAnsi="Calibri" w:cs="Calibri"/>
          <w:i/>
          <w:sz w:val="20"/>
          <w:szCs w:val="20"/>
          <w:lang w:eastAsia="lt-LT"/>
        </w:rPr>
        <w:t>Numatomi kokybės užtikrinimo reikalavimai, kuriais teikėjas privalo vadovautis per visą sutarties įgyvendinimo laiką.</w:t>
      </w:r>
    </w:p>
    <w:p w14:paraId="4B41F88B" w14:textId="77777777" w:rsidR="00067253" w:rsidRPr="0088613C" w:rsidRDefault="00067253" w:rsidP="0002710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rFonts w:ascii="Calibri" w:hAnsi="Calibri" w:cs="Calibri"/>
        </w:rPr>
      </w:pPr>
      <w:r w:rsidRPr="0088613C">
        <w:rPr>
          <w:rFonts w:ascii="Calibri" w:hAnsi="Calibri" w:cs="Calibri"/>
        </w:rPr>
        <w:t>Papildomi kokybės kontrolės reikalavimai nenustatomi. Paslaugų teikėjas turi užtikrinti paslaugų teikimą pagal teisės aktų reikalavimus.</w:t>
      </w:r>
    </w:p>
    <w:p w14:paraId="2842B0D9" w14:textId="49CCA77B" w:rsidR="00973559" w:rsidRPr="0088613C" w:rsidRDefault="00C95337" w:rsidP="0097355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b/>
          <w:bCs/>
          <w:sz w:val="22"/>
          <w:szCs w:val="22"/>
          <w:lang w:eastAsia="lt-LT"/>
        </w:rPr>
      </w:pPr>
      <w:r w:rsidRPr="0088613C">
        <w:rPr>
          <w:rFonts w:ascii="Calibri" w:hAnsi="Calibri" w:cs="Calibri"/>
          <w:b/>
          <w:bCs/>
          <w:lang w:eastAsia="lt-LT"/>
        </w:rPr>
        <w:t xml:space="preserve">7. </w:t>
      </w:r>
      <w:r w:rsidR="008A527A" w:rsidRPr="0088613C">
        <w:rPr>
          <w:rFonts w:ascii="Calibri" w:hAnsi="Calibri" w:cs="Calibri"/>
          <w:b/>
          <w:bCs/>
          <w:lang w:eastAsia="lt-LT"/>
        </w:rPr>
        <w:t>DOKUMENTACIJA, INSTRUKCIJOS</w:t>
      </w:r>
    </w:p>
    <w:p w14:paraId="2B069FFA" w14:textId="77777777" w:rsidR="00067253" w:rsidRPr="0088613C" w:rsidRDefault="008A527A" w:rsidP="0006725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b/>
          <w:bCs/>
          <w:sz w:val="20"/>
          <w:szCs w:val="20"/>
          <w:lang w:eastAsia="lt-LT"/>
        </w:rPr>
      </w:pPr>
      <w:r w:rsidRPr="0088613C">
        <w:rPr>
          <w:rFonts w:ascii="Calibri" w:hAnsi="Calibri" w:cs="Calibri"/>
          <w:i/>
          <w:sz w:val="20"/>
          <w:szCs w:val="20"/>
          <w:lang w:eastAsia="lt-LT"/>
        </w:rPr>
        <w:t xml:space="preserve">Pateikiamas dokumentacijos, kurią privalo pateikti teikėjas, aprašymas: kalba, detalumo lygis, kiti reikalavimai. </w:t>
      </w:r>
    </w:p>
    <w:p w14:paraId="47D62B92" w14:textId="77777777" w:rsidR="006835D0" w:rsidRPr="0088613C" w:rsidRDefault="00067253" w:rsidP="006835D0">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b/>
          <w:bCs/>
          <w:lang w:eastAsia="lt-LT"/>
        </w:rPr>
      </w:pPr>
      <w:r w:rsidRPr="0088613C">
        <w:rPr>
          <w:rFonts w:ascii="Calibri" w:hAnsi="Calibri" w:cs="Calibri"/>
        </w:rPr>
        <w:t>Papildoma dokumentacija nereikalaujama.</w:t>
      </w:r>
    </w:p>
    <w:p w14:paraId="11A425E7" w14:textId="15E68703" w:rsidR="001F1499" w:rsidRPr="0088613C" w:rsidRDefault="00C95337" w:rsidP="006835D0">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b/>
          <w:bCs/>
          <w:sz w:val="20"/>
          <w:szCs w:val="20"/>
          <w:lang w:eastAsia="lt-LT"/>
        </w:rPr>
      </w:pPr>
      <w:r w:rsidRPr="0088613C">
        <w:rPr>
          <w:rFonts w:ascii="Calibri" w:hAnsi="Calibri" w:cs="Calibri"/>
          <w:b/>
          <w:bCs/>
          <w:lang w:eastAsia="lt-LT"/>
        </w:rPr>
        <w:t xml:space="preserve">8. </w:t>
      </w:r>
      <w:r w:rsidR="008A527A" w:rsidRPr="0088613C">
        <w:rPr>
          <w:rFonts w:ascii="Calibri" w:hAnsi="Calibri" w:cs="Calibri"/>
          <w:b/>
          <w:lang w:eastAsia="lt-LT"/>
        </w:rPr>
        <w:t>INTELEKTINĖS NUOSAVYBĖS TEISIŲ PERDAVIMAS</w:t>
      </w:r>
    </w:p>
    <w:p w14:paraId="766E04E0" w14:textId="77777777" w:rsidR="001F1499" w:rsidRPr="0088613C" w:rsidRDefault="001F1499" w:rsidP="001F149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b/>
          <w:bCs/>
          <w:sz w:val="22"/>
          <w:szCs w:val="22"/>
          <w:lang w:eastAsia="lt-LT"/>
        </w:rPr>
      </w:pPr>
      <w:r w:rsidRPr="0088613C">
        <w:rPr>
          <w:rFonts w:ascii="Calibri" w:hAnsi="Calibri" w:cs="Calibri"/>
          <w:bCs/>
          <w:i/>
          <w:sz w:val="20"/>
          <w:szCs w:val="20"/>
          <w:lang w:eastAsia="lt-LT"/>
        </w:rPr>
        <w:t>J</w:t>
      </w:r>
      <w:r w:rsidR="008A527A" w:rsidRPr="0088613C">
        <w:rPr>
          <w:rFonts w:ascii="Calibri" w:hAnsi="Calibri" w:cs="Calibri"/>
          <w:i/>
          <w:sz w:val="20"/>
          <w:szCs w:val="20"/>
          <w:lang w:eastAsia="lt-LT"/>
        </w:rPr>
        <w:t>eigu perkamos paslaugos sukūrimas patenka į intelektinės nuosavybės teisėmis saugomą sąrašą, perkantysis subjektas techninėje specifikacijoje turėtų nurodyti, ar bus reikalaujama kartu perduoti ar suteikti intelektinės nuosavybės teises</w:t>
      </w:r>
      <w:r w:rsidR="00843264" w:rsidRPr="0088613C">
        <w:rPr>
          <w:rFonts w:ascii="Calibri" w:hAnsi="Calibri" w:cs="Calibri"/>
          <w:i/>
          <w:sz w:val="22"/>
          <w:szCs w:val="20"/>
          <w:lang w:eastAsia="lt-LT"/>
        </w:rPr>
        <w:t>.</w:t>
      </w:r>
    </w:p>
    <w:p w14:paraId="6DB457E3" w14:textId="77777777" w:rsidR="001F1499" w:rsidRPr="0088613C" w:rsidRDefault="008A527A" w:rsidP="001F149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b/>
          <w:bCs/>
          <w:sz w:val="22"/>
          <w:szCs w:val="22"/>
          <w:lang w:eastAsia="lt-LT"/>
        </w:rPr>
      </w:pPr>
      <w:r w:rsidRPr="0088613C">
        <w:rPr>
          <w:rFonts w:ascii="Calibri" w:hAnsi="Calibri" w:cs="Calibri"/>
          <w:lang w:eastAsia="lt-LT"/>
        </w:rPr>
        <w:t>Nenumatoma</w:t>
      </w:r>
      <w:r w:rsidR="00E040A7" w:rsidRPr="0088613C">
        <w:rPr>
          <w:rFonts w:ascii="Calibri" w:hAnsi="Calibri" w:cs="Calibri"/>
          <w:lang w:eastAsia="lt-LT"/>
        </w:rPr>
        <w:t>.</w:t>
      </w:r>
    </w:p>
    <w:p w14:paraId="0582EF30" w14:textId="77777777" w:rsidR="001F1499" w:rsidRPr="0088613C" w:rsidRDefault="00C95337" w:rsidP="001F149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b/>
          <w:bCs/>
          <w:sz w:val="22"/>
          <w:szCs w:val="22"/>
          <w:lang w:eastAsia="lt-LT"/>
        </w:rPr>
      </w:pPr>
      <w:r w:rsidRPr="0088613C">
        <w:rPr>
          <w:rFonts w:ascii="Calibri" w:hAnsi="Calibri" w:cs="Calibri"/>
          <w:b/>
          <w:bCs/>
          <w:lang w:eastAsia="lt-LT"/>
        </w:rPr>
        <w:t xml:space="preserve">9. </w:t>
      </w:r>
      <w:r w:rsidR="008A527A" w:rsidRPr="0088613C">
        <w:rPr>
          <w:rFonts w:ascii="Calibri" w:hAnsi="Calibri" w:cs="Calibri"/>
          <w:b/>
          <w:szCs w:val="20"/>
          <w:lang w:eastAsia="lt-LT"/>
        </w:rPr>
        <w:t>PASLAUGŲ KAINOS STRUKTŪRA</w:t>
      </w:r>
    </w:p>
    <w:p w14:paraId="5C7E76A7" w14:textId="77777777" w:rsidR="001F1499" w:rsidRPr="0088613C" w:rsidRDefault="008A527A" w:rsidP="001F149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b/>
          <w:bCs/>
          <w:sz w:val="20"/>
          <w:szCs w:val="20"/>
          <w:lang w:eastAsia="lt-LT"/>
        </w:rPr>
      </w:pPr>
      <w:r w:rsidRPr="0088613C">
        <w:rPr>
          <w:rFonts w:ascii="Calibri" w:hAnsi="Calibri" w:cs="Calibri"/>
          <w:i/>
          <w:sz w:val="20"/>
          <w:szCs w:val="20"/>
          <w:lang w:eastAsia="lt-LT"/>
        </w:rPr>
        <w:t>Apmokėjimo būdai, pagal fiksuotus įkainius, pagal konkrečios paslaugos atlikimą, ar kita.</w:t>
      </w:r>
    </w:p>
    <w:p w14:paraId="6E72EBF6" w14:textId="09E5D8E8" w:rsidR="00301C4A" w:rsidRPr="0088613C" w:rsidRDefault="00301C4A" w:rsidP="001F149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rPr>
      </w:pPr>
      <w:r w:rsidRPr="0088613C">
        <w:rPr>
          <w:rFonts w:ascii="Calibri" w:hAnsi="Calibri" w:cs="Calibri"/>
        </w:rPr>
        <w:t>Apmokėjimas už paslaugas atliekamas kas mėnesį, Paslaugų teikėjui pateikus PVM sąskaitą faktūrą kartu su detali</w:t>
      </w:r>
      <w:r w:rsidR="00027109" w:rsidRPr="0088613C">
        <w:rPr>
          <w:rFonts w:ascii="Calibri" w:hAnsi="Calibri" w:cs="Calibri"/>
        </w:rPr>
        <w:t>a</w:t>
      </w:r>
      <w:r w:rsidRPr="0088613C">
        <w:rPr>
          <w:rFonts w:ascii="Calibri" w:hAnsi="Calibri" w:cs="Calibri"/>
        </w:rPr>
        <w:t xml:space="preserve"> ataskaita</w:t>
      </w:r>
      <w:r w:rsidR="00027109" w:rsidRPr="0088613C">
        <w:rPr>
          <w:rFonts w:ascii="Calibri" w:hAnsi="Calibri" w:cs="Calibri"/>
        </w:rPr>
        <w:t>,</w:t>
      </w:r>
      <w:r w:rsidRPr="0088613C">
        <w:rPr>
          <w:rFonts w:ascii="Calibri" w:hAnsi="Calibri" w:cs="Calibri"/>
        </w:rPr>
        <w:t xml:space="preserve"> pagal visų aptarnaujamų objektų adresus.</w:t>
      </w:r>
    </w:p>
    <w:p w14:paraId="45EA297D" w14:textId="630FC12E" w:rsidR="001F1499" w:rsidRPr="0088613C" w:rsidRDefault="00C95337" w:rsidP="001F149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b/>
          <w:bCs/>
          <w:sz w:val="22"/>
          <w:szCs w:val="22"/>
          <w:lang w:eastAsia="lt-LT"/>
        </w:rPr>
      </w:pPr>
      <w:r w:rsidRPr="0088613C">
        <w:rPr>
          <w:rFonts w:ascii="Calibri" w:hAnsi="Calibri" w:cs="Calibri"/>
          <w:b/>
          <w:bCs/>
          <w:lang w:eastAsia="lt-LT"/>
        </w:rPr>
        <w:t xml:space="preserve">10. </w:t>
      </w:r>
      <w:r w:rsidR="008A527A" w:rsidRPr="0088613C">
        <w:rPr>
          <w:rFonts w:ascii="Calibri" w:hAnsi="Calibri" w:cs="Calibri"/>
          <w:b/>
          <w:bCs/>
          <w:lang w:eastAsia="lt-LT"/>
        </w:rPr>
        <w:t>SPECIALIEJI KVALIFIKACINIAI REIKALAVIMAI TEIKĖJUI, KITI REIKALAVIMAI, PRIEDAI</w:t>
      </w:r>
    </w:p>
    <w:p w14:paraId="0712E4C8" w14:textId="77777777" w:rsidR="00067253" w:rsidRPr="0088613C" w:rsidRDefault="008A527A" w:rsidP="0006725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b/>
          <w:bCs/>
          <w:sz w:val="20"/>
          <w:szCs w:val="20"/>
          <w:lang w:eastAsia="lt-LT"/>
        </w:rPr>
      </w:pPr>
      <w:r w:rsidRPr="0088613C">
        <w:rPr>
          <w:rFonts w:ascii="Calibri" w:hAnsi="Calibri" w:cs="Calibri"/>
          <w:i/>
          <w:sz w:val="20"/>
          <w:szCs w:val="20"/>
          <w:lang w:eastAsia="lt-LT"/>
        </w:rPr>
        <w:t>Pateikiami specialieji kvalifikaciniai reikalavimai teikėjui, reikalaujami pateikti dokumentai. Dalyvis kartu su pasiūlymu privalo pateikti atliekamų paslaugų atitikimą techninių specifikacijų reikalavimams įrodančias teikėjų galimybes, pateikiami priedai, lentelės ir kt.</w:t>
      </w:r>
    </w:p>
    <w:p w14:paraId="768C8C61" w14:textId="62E85BB4" w:rsidR="00B862E8" w:rsidRPr="0088613C" w:rsidRDefault="00067253" w:rsidP="00067253">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rPr>
          <w:rFonts w:ascii="Calibri" w:hAnsi="Calibri" w:cs="Calibri"/>
          <w:b/>
          <w:bCs/>
          <w:sz w:val="20"/>
          <w:szCs w:val="20"/>
          <w:lang w:eastAsia="lt-LT"/>
        </w:rPr>
      </w:pPr>
      <w:r w:rsidRPr="0088613C">
        <w:rPr>
          <w:rFonts w:ascii="Calibri" w:hAnsi="Calibri" w:cs="Calibri"/>
        </w:rPr>
        <w:t>Papildomi kvalifikaciniai reikalavimai nenustatomi.</w:t>
      </w:r>
    </w:p>
    <w:sectPr w:rsidR="00B862E8" w:rsidRPr="0088613C" w:rsidSect="00D515D8">
      <w:pgSz w:w="12240" w:h="15840"/>
      <w:pgMar w:top="426"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5B138" w14:textId="77777777" w:rsidR="002E4B50" w:rsidRDefault="002E4B50" w:rsidP="00D53E23">
      <w:r>
        <w:separator/>
      </w:r>
    </w:p>
  </w:endnote>
  <w:endnote w:type="continuationSeparator" w:id="0">
    <w:p w14:paraId="07E4E46E" w14:textId="77777777" w:rsidR="002E4B50" w:rsidRDefault="002E4B50" w:rsidP="00D53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F7D85" w14:textId="77777777" w:rsidR="002E4B50" w:rsidRDefault="002E4B50" w:rsidP="00D53E23">
      <w:r>
        <w:separator/>
      </w:r>
    </w:p>
  </w:footnote>
  <w:footnote w:type="continuationSeparator" w:id="0">
    <w:p w14:paraId="5A11D927" w14:textId="77777777" w:rsidR="002E4B50" w:rsidRDefault="002E4B50" w:rsidP="00D53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13D9"/>
    <w:multiLevelType w:val="multilevel"/>
    <w:tmpl w:val="46B27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972A6D"/>
    <w:multiLevelType w:val="hybridMultilevel"/>
    <w:tmpl w:val="C4E86BBC"/>
    <w:lvl w:ilvl="0" w:tplc="BE38DF5E">
      <w:start w:val="10"/>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787998"/>
    <w:multiLevelType w:val="multilevel"/>
    <w:tmpl w:val="2BCC8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270B19"/>
    <w:multiLevelType w:val="multilevel"/>
    <w:tmpl w:val="C56AF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8A522F"/>
    <w:multiLevelType w:val="multilevel"/>
    <w:tmpl w:val="503C6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67017F"/>
    <w:multiLevelType w:val="multilevel"/>
    <w:tmpl w:val="0EFC5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9F4154"/>
    <w:multiLevelType w:val="multilevel"/>
    <w:tmpl w:val="154A2D1A"/>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0F1D014F"/>
    <w:multiLevelType w:val="multilevel"/>
    <w:tmpl w:val="71261E4A"/>
    <w:lvl w:ilvl="0">
      <w:start w:val="3"/>
      <w:numFmt w:val="decimal"/>
      <w:lvlText w:val="%1."/>
      <w:lvlJc w:val="left"/>
      <w:pPr>
        <w:ind w:left="360" w:hanging="360"/>
      </w:pPr>
      <w:rPr>
        <w:rFonts w:hint="default"/>
        <w:b w:val="0"/>
        <w:sz w:val="24"/>
      </w:rPr>
    </w:lvl>
    <w:lvl w:ilvl="1">
      <w:start w:val="3"/>
      <w:numFmt w:val="decimal"/>
      <w:lvlText w:val="%1.%2."/>
      <w:lvlJc w:val="left"/>
      <w:pPr>
        <w:ind w:left="720" w:hanging="360"/>
      </w:pPr>
      <w:rPr>
        <w:rFonts w:hint="default"/>
        <w:b/>
        <w:sz w:val="24"/>
      </w:rPr>
    </w:lvl>
    <w:lvl w:ilvl="2">
      <w:start w:val="1"/>
      <w:numFmt w:val="decimal"/>
      <w:lvlText w:val="%1.%2.%3."/>
      <w:lvlJc w:val="left"/>
      <w:pPr>
        <w:ind w:left="1440" w:hanging="720"/>
      </w:pPr>
      <w:rPr>
        <w:rFonts w:hint="default"/>
        <w:b w:val="0"/>
        <w:sz w:val="24"/>
      </w:rPr>
    </w:lvl>
    <w:lvl w:ilvl="3">
      <w:start w:val="1"/>
      <w:numFmt w:val="decimal"/>
      <w:lvlText w:val="%1.%2.%3.%4."/>
      <w:lvlJc w:val="left"/>
      <w:pPr>
        <w:ind w:left="1800" w:hanging="720"/>
      </w:pPr>
      <w:rPr>
        <w:rFonts w:hint="default"/>
        <w:b w:val="0"/>
        <w:sz w:val="24"/>
      </w:rPr>
    </w:lvl>
    <w:lvl w:ilvl="4">
      <w:start w:val="1"/>
      <w:numFmt w:val="decimal"/>
      <w:lvlText w:val="%1.%2.%3.%4.%5."/>
      <w:lvlJc w:val="left"/>
      <w:pPr>
        <w:ind w:left="2520" w:hanging="1080"/>
      </w:pPr>
      <w:rPr>
        <w:rFonts w:hint="default"/>
        <w:b w:val="0"/>
        <w:sz w:val="24"/>
      </w:rPr>
    </w:lvl>
    <w:lvl w:ilvl="5">
      <w:start w:val="1"/>
      <w:numFmt w:val="decimal"/>
      <w:lvlText w:val="%1.%2.%3.%4.%5.%6."/>
      <w:lvlJc w:val="left"/>
      <w:pPr>
        <w:ind w:left="2880" w:hanging="1080"/>
      </w:pPr>
      <w:rPr>
        <w:rFonts w:hint="default"/>
        <w:b w:val="0"/>
        <w:sz w:val="24"/>
      </w:rPr>
    </w:lvl>
    <w:lvl w:ilvl="6">
      <w:start w:val="1"/>
      <w:numFmt w:val="decimal"/>
      <w:lvlText w:val="%1.%2.%3.%4.%5.%6.%7."/>
      <w:lvlJc w:val="left"/>
      <w:pPr>
        <w:ind w:left="3240" w:hanging="1080"/>
      </w:pPr>
      <w:rPr>
        <w:rFonts w:hint="default"/>
        <w:b w:val="0"/>
        <w:sz w:val="24"/>
      </w:rPr>
    </w:lvl>
    <w:lvl w:ilvl="7">
      <w:start w:val="1"/>
      <w:numFmt w:val="decimal"/>
      <w:lvlText w:val="%1.%2.%3.%4.%5.%6.%7.%8."/>
      <w:lvlJc w:val="left"/>
      <w:pPr>
        <w:ind w:left="3960" w:hanging="1440"/>
      </w:pPr>
      <w:rPr>
        <w:rFonts w:hint="default"/>
        <w:b w:val="0"/>
        <w:sz w:val="24"/>
      </w:rPr>
    </w:lvl>
    <w:lvl w:ilvl="8">
      <w:start w:val="1"/>
      <w:numFmt w:val="decimal"/>
      <w:lvlText w:val="%1.%2.%3.%4.%5.%6.%7.%8.%9."/>
      <w:lvlJc w:val="left"/>
      <w:pPr>
        <w:ind w:left="4320" w:hanging="1440"/>
      </w:pPr>
      <w:rPr>
        <w:rFonts w:hint="default"/>
        <w:b w:val="0"/>
        <w:sz w:val="24"/>
      </w:rPr>
    </w:lvl>
  </w:abstractNum>
  <w:abstractNum w:abstractNumId="8" w15:restartNumberingAfterBreak="0">
    <w:nsid w:val="117D2D9B"/>
    <w:multiLevelType w:val="multilevel"/>
    <w:tmpl w:val="023E54A0"/>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166543C7"/>
    <w:multiLevelType w:val="multilevel"/>
    <w:tmpl w:val="D756A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7752248"/>
    <w:multiLevelType w:val="multilevel"/>
    <w:tmpl w:val="417A3C7C"/>
    <w:lvl w:ilvl="0">
      <w:start w:val="1"/>
      <w:numFmt w:val="decimal"/>
      <w:lvlText w:val="%1."/>
      <w:lvlJc w:val="left"/>
      <w:pPr>
        <w:ind w:left="720" w:hanging="360"/>
      </w:pPr>
    </w:lvl>
    <w:lvl w:ilvl="1">
      <w:start w:val="1"/>
      <w:numFmt w:val="decimal"/>
      <w:isLgl/>
      <w:lvlText w:val="%1.%2."/>
      <w:lvlJc w:val="left"/>
      <w:pPr>
        <w:ind w:left="1245" w:hanging="885"/>
      </w:pPr>
      <w:rPr>
        <w:rFonts w:hint="default"/>
        <w:b/>
        <w:i w:val="0"/>
        <w:sz w:val="27"/>
      </w:rPr>
    </w:lvl>
    <w:lvl w:ilvl="2">
      <w:start w:val="2"/>
      <w:numFmt w:val="decimal"/>
      <w:isLgl/>
      <w:lvlText w:val="%1.%2.%3."/>
      <w:lvlJc w:val="left"/>
      <w:pPr>
        <w:ind w:left="1245" w:hanging="885"/>
      </w:pPr>
      <w:rPr>
        <w:rFonts w:hint="default"/>
        <w:b/>
        <w:i w:val="0"/>
        <w:sz w:val="27"/>
      </w:rPr>
    </w:lvl>
    <w:lvl w:ilvl="3">
      <w:start w:val="1"/>
      <w:numFmt w:val="decimal"/>
      <w:isLgl/>
      <w:lvlText w:val="%1.%2.%3.%4."/>
      <w:lvlJc w:val="left"/>
      <w:pPr>
        <w:ind w:left="1245" w:hanging="885"/>
      </w:pPr>
      <w:rPr>
        <w:rFonts w:hint="default"/>
        <w:b/>
        <w:i w:val="0"/>
        <w:sz w:val="27"/>
      </w:rPr>
    </w:lvl>
    <w:lvl w:ilvl="4">
      <w:start w:val="1"/>
      <w:numFmt w:val="decimal"/>
      <w:isLgl/>
      <w:lvlText w:val="%1.%2.%3.%4.%5."/>
      <w:lvlJc w:val="left"/>
      <w:pPr>
        <w:ind w:left="1440" w:hanging="1080"/>
      </w:pPr>
      <w:rPr>
        <w:rFonts w:hint="default"/>
        <w:b/>
        <w:i w:val="0"/>
        <w:sz w:val="27"/>
      </w:rPr>
    </w:lvl>
    <w:lvl w:ilvl="5">
      <w:start w:val="1"/>
      <w:numFmt w:val="decimal"/>
      <w:isLgl/>
      <w:lvlText w:val="%1.%2.%3.%4.%5.%6."/>
      <w:lvlJc w:val="left"/>
      <w:pPr>
        <w:ind w:left="1440" w:hanging="1080"/>
      </w:pPr>
      <w:rPr>
        <w:rFonts w:hint="default"/>
        <w:b/>
        <w:i w:val="0"/>
        <w:sz w:val="27"/>
      </w:rPr>
    </w:lvl>
    <w:lvl w:ilvl="6">
      <w:start w:val="1"/>
      <w:numFmt w:val="decimal"/>
      <w:isLgl/>
      <w:lvlText w:val="%1.%2.%3.%4.%5.%6.%7."/>
      <w:lvlJc w:val="left"/>
      <w:pPr>
        <w:ind w:left="1440" w:hanging="1080"/>
      </w:pPr>
      <w:rPr>
        <w:rFonts w:hint="default"/>
        <w:b/>
        <w:i w:val="0"/>
        <w:sz w:val="27"/>
      </w:rPr>
    </w:lvl>
    <w:lvl w:ilvl="7">
      <w:start w:val="1"/>
      <w:numFmt w:val="decimal"/>
      <w:isLgl/>
      <w:lvlText w:val="%1.%2.%3.%4.%5.%6.%7.%8."/>
      <w:lvlJc w:val="left"/>
      <w:pPr>
        <w:ind w:left="1800" w:hanging="1440"/>
      </w:pPr>
      <w:rPr>
        <w:rFonts w:hint="default"/>
        <w:b/>
        <w:i w:val="0"/>
        <w:sz w:val="27"/>
      </w:rPr>
    </w:lvl>
    <w:lvl w:ilvl="8">
      <w:start w:val="1"/>
      <w:numFmt w:val="decimal"/>
      <w:isLgl/>
      <w:lvlText w:val="%1.%2.%3.%4.%5.%6.%7.%8.%9."/>
      <w:lvlJc w:val="left"/>
      <w:pPr>
        <w:ind w:left="1800" w:hanging="1440"/>
      </w:pPr>
      <w:rPr>
        <w:rFonts w:hint="default"/>
        <w:b/>
        <w:i w:val="0"/>
        <w:sz w:val="27"/>
      </w:rPr>
    </w:lvl>
  </w:abstractNum>
  <w:abstractNum w:abstractNumId="11" w15:restartNumberingAfterBreak="0">
    <w:nsid w:val="218E6DE6"/>
    <w:multiLevelType w:val="multilevel"/>
    <w:tmpl w:val="DD162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1211A3"/>
    <w:multiLevelType w:val="multilevel"/>
    <w:tmpl w:val="821E1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5B0F89"/>
    <w:multiLevelType w:val="hybridMultilevel"/>
    <w:tmpl w:val="E9A643C4"/>
    <w:lvl w:ilvl="0" w:tplc="4B985FE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11A7FB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682B8D"/>
    <w:multiLevelType w:val="hybridMultilevel"/>
    <w:tmpl w:val="0E2ABFC0"/>
    <w:lvl w:ilvl="0" w:tplc="AC945004">
      <w:start w:val="7"/>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4A37ECA"/>
    <w:multiLevelType w:val="multilevel"/>
    <w:tmpl w:val="BE3EC182"/>
    <w:lvl w:ilvl="0">
      <w:start w:val="2"/>
      <w:numFmt w:val="decimal"/>
      <w:lvlText w:val="%1"/>
      <w:lvlJc w:val="left"/>
      <w:pPr>
        <w:ind w:left="360" w:hanging="360"/>
      </w:pPr>
      <w:rPr>
        <w:rFonts w:hint="default"/>
        <w:b/>
        <w:i w:val="0"/>
        <w:sz w:val="27"/>
      </w:rPr>
    </w:lvl>
    <w:lvl w:ilvl="1">
      <w:start w:val="3"/>
      <w:numFmt w:val="decimal"/>
      <w:lvlText w:val="%1.%2"/>
      <w:lvlJc w:val="left"/>
      <w:pPr>
        <w:ind w:left="720" w:hanging="360"/>
      </w:pPr>
      <w:rPr>
        <w:rFonts w:hint="default"/>
        <w:b/>
        <w:i w:val="0"/>
        <w:sz w:val="27"/>
      </w:rPr>
    </w:lvl>
    <w:lvl w:ilvl="2">
      <w:start w:val="1"/>
      <w:numFmt w:val="decimal"/>
      <w:lvlText w:val="%1.%2.%3"/>
      <w:lvlJc w:val="left"/>
      <w:pPr>
        <w:ind w:left="1440" w:hanging="720"/>
      </w:pPr>
      <w:rPr>
        <w:rFonts w:hint="default"/>
        <w:b/>
        <w:i w:val="0"/>
        <w:sz w:val="27"/>
      </w:rPr>
    </w:lvl>
    <w:lvl w:ilvl="3">
      <w:start w:val="1"/>
      <w:numFmt w:val="decimal"/>
      <w:lvlText w:val="%1.%2.%3.%4"/>
      <w:lvlJc w:val="left"/>
      <w:pPr>
        <w:ind w:left="1800" w:hanging="720"/>
      </w:pPr>
      <w:rPr>
        <w:rFonts w:hint="default"/>
        <w:b/>
        <w:i w:val="0"/>
        <w:sz w:val="27"/>
      </w:rPr>
    </w:lvl>
    <w:lvl w:ilvl="4">
      <w:start w:val="1"/>
      <w:numFmt w:val="decimal"/>
      <w:lvlText w:val="%1.%2.%3.%4.%5"/>
      <w:lvlJc w:val="left"/>
      <w:pPr>
        <w:ind w:left="2160" w:hanging="720"/>
      </w:pPr>
      <w:rPr>
        <w:rFonts w:hint="default"/>
        <w:b/>
        <w:i w:val="0"/>
        <w:sz w:val="27"/>
      </w:rPr>
    </w:lvl>
    <w:lvl w:ilvl="5">
      <w:start w:val="1"/>
      <w:numFmt w:val="decimal"/>
      <w:lvlText w:val="%1.%2.%3.%4.%5.%6"/>
      <w:lvlJc w:val="left"/>
      <w:pPr>
        <w:ind w:left="2880" w:hanging="1080"/>
      </w:pPr>
      <w:rPr>
        <w:rFonts w:hint="default"/>
        <w:b/>
        <w:i w:val="0"/>
        <w:sz w:val="27"/>
      </w:rPr>
    </w:lvl>
    <w:lvl w:ilvl="6">
      <w:start w:val="1"/>
      <w:numFmt w:val="decimal"/>
      <w:lvlText w:val="%1.%2.%3.%4.%5.%6.%7"/>
      <w:lvlJc w:val="left"/>
      <w:pPr>
        <w:ind w:left="3240" w:hanging="1080"/>
      </w:pPr>
      <w:rPr>
        <w:rFonts w:hint="default"/>
        <w:b/>
        <w:i w:val="0"/>
        <w:sz w:val="27"/>
      </w:rPr>
    </w:lvl>
    <w:lvl w:ilvl="7">
      <w:start w:val="1"/>
      <w:numFmt w:val="decimal"/>
      <w:lvlText w:val="%1.%2.%3.%4.%5.%6.%7.%8"/>
      <w:lvlJc w:val="left"/>
      <w:pPr>
        <w:ind w:left="3960" w:hanging="1440"/>
      </w:pPr>
      <w:rPr>
        <w:rFonts w:hint="default"/>
        <w:b/>
        <w:i w:val="0"/>
        <w:sz w:val="27"/>
      </w:rPr>
    </w:lvl>
    <w:lvl w:ilvl="8">
      <w:start w:val="1"/>
      <w:numFmt w:val="decimal"/>
      <w:lvlText w:val="%1.%2.%3.%4.%5.%6.%7.%8.%9"/>
      <w:lvlJc w:val="left"/>
      <w:pPr>
        <w:ind w:left="4320" w:hanging="1440"/>
      </w:pPr>
      <w:rPr>
        <w:rFonts w:hint="default"/>
        <w:b/>
        <w:i w:val="0"/>
        <w:sz w:val="27"/>
      </w:rPr>
    </w:lvl>
  </w:abstractNum>
  <w:abstractNum w:abstractNumId="17" w15:restartNumberingAfterBreak="0">
    <w:nsid w:val="34CE00B8"/>
    <w:multiLevelType w:val="multilevel"/>
    <w:tmpl w:val="82380308"/>
    <w:lvl w:ilvl="0">
      <w:start w:val="1"/>
      <w:numFmt w:val="decimal"/>
      <w:pStyle w:val="Style3"/>
      <w:lvlText w:val="%1."/>
      <w:lvlJc w:val="left"/>
      <w:pPr>
        <w:tabs>
          <w:tab w:val="num" w:pos="1134"/>
        </w:tabs>
        <w:ind w:left="1134" w:hanging="1134"/>
      </w:pPr>
      <w:rPr>
        <w:rFonts w:hint="default"/>
      </w:rPr>
    </w:lvl>
    <w:lvl w:ilvl="1">
      <w:start w:val="1"/>
      <w:numFmt w:val="decimal"/>
      <w:isLgl/>
      <w:lvlText w:val="%1.%2."/>
      <w:lvlJc w:val="left"/>
      <w:pPr>
        <w:tabs>
          <w:tab w:val="num" w:pos="1134"/>
        </w:tabs>
        <w:ind w:left="1134" w:hanging="1134"/>
      </w:pPr>
      <w:rPr>
        <w:rFonts w:hint="default"/>
      </w:rPr>
    </w:lvl>
    <w:lvl w:ilvl="2">
      <w:start w:val="1"/>
      <w:numFmt w:val="decimal"/>
      <w:lvlRestart w:val="0"/>
      <w:isLgl/>
      <w:lvlText w:val="%1.%2.%3."/>
      <w:lvlJc w:val="left"/>
      <w:pPr>
        <w:tabs>
          <w:tab w:val="num" w:pos="720"/>
        </w:tabs>
        <w:ind w:left="0" w:firstLine="0"/>
      </w:pPr>
      <w:rPr>
        <w:rFonts w:hint="default"/>
      </w:rPr>
    </w:lvl>
    <w:lvl w:ilvl="3">
      <w:start w:val="1"/>
      <w:numFmt w:val="decimal"/>
      <w:isLgl/>
      <w:lvlText w:val="%1.%2.%3.%4."/>
      <w:lvlJc w:val="left"/>
      <w:pPr>
        <w:tabs>
          <w:tab w:val="num" w:pos="720"/>
        </w:tabs>
        <w:ind w:left="0" w:firstLine="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39827A65"/>
    <w:multiLevelType w:val="multilevel"/>
    <w:tmpl w:val="94D89D04"/>
    <w:lvl w:ilvl="0">
      <w:start w:val="3"/>
      <w:numFmt w:val="decimal"/>
      <w:lvlText w:val="%1."/>
      <w:lvlJc w:val="left"/>
      <w:pPr>
        <w:ind w:left="360" w:hanging="360"/>
      </w:pPr>
      <w:rPr>
        <w:rFonts w:hint="default"/>
        <w:sz w:val="24"/>
      </w:rPr>
    </w:lvl>
    <w:lvl w:ilvl="1">
      <w:start w:val="4"/>
      <w:numFmt w:val="decimal"/>
      <w:lvlText w:val="%1.%2."/>
      <w:lvlJc w:val="left"/>
      <w:pPr>
        <w:ind w:left="720" w:hanging="360"/>
      </w:pPr>
      <w:rPr>
        <w:rFonts w:hint="default"/>
        <w:sz w:val="24"/>
      </w:rPr>
    </w:lvl>
    <w:lvl w:ilvl="2">
      <w:start w:val="1"/>
      <w:numFmt w:val="decimal"/>
      <w:lvlText w:val="%1.%2.%3."/>
      <w:lvlJc w:val="left"/>
      <w:pPr>
        <w:ind w:left="1440" w:hanging="720"/>
      </w:pPr>
      <w:rPr>
        <w:rFonts w:hint="default"/>
        <w:sz w:val="24"/>
      </w:rPr>
    </w:lvl>
    <w:lvl w:ilvl="3">
      <w:start w:val="1"/>
      <w:numFmt w:val="decimal"/>
      <w:lvlText w:val="%1.%2.%3.%4."/>
      <w:lvlJc w:val="left"/>
      <w:pPr>
        <w:ind w:left="1800" w:hanging="72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2880" w:hanging="1080"/>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960" w:hanging="1440"/>
      </w:pPr>
      <w:rPr>
        <w:rFonts w:hint="default"/>
        <w:sz w:val="24"/>
      </w:rPr>
    </w:lvl>
    <w:lvl w:ilvl="8">
      <w:start w:val="1"/>
      <w:numFmt w:val="decimal"/>
      <w:lvlText w:val="%1.%2.%3.%4.%5.%6.%7.%8.%9."/>
      <w:lvlJc w:val="left"/>
      <w:pPr>
        <w:ind w:left="4320" w:hanging="1440"/>
      </w:pPr>
      <w:rPr>
        <w:rFonts w:hint="default"/>
        <w:sz w:val="24"/>
      </w:rPr>
    </w:lvl>
  </w:abstractNum>
  <w:abstractNum w:abstractNumId="19" w15:restartNumberingAfterBreak="0">
    <w:nsid w:val="3E0923ED"/>
    <w:multiLevelType w:val="multilevel"/>
    <w:tmpl w:val="23F4AB3A"/>
    <w:lvl w:ilvl="0">
      <w:start w:val="1"/>
      <w:numFmt w:val="decimal"/>
      <w:lvlText w:val="%1."/>
      <w:lvlJc w:val="left"/>
      <w:pPr>
        <w:ind w:left="1080" w:hanging="360"/>
      </w:pPr>
      <w:rPr>
        <w:rFonts w:hint="default"/>
      </w:rPr>
    </w:lvl>
    <w:lvl w:ilvl="1">
      <w:start w:val="1"/>
      <w:numFmt w:val="decimal"/>
      <w:isLgl/>
      <w:lvlText w:val="%1.%2"/>
      <w:lvlJc w:val="left"/>
      <w:pPr>
        <w:ind w:left="502" w:hanging="360"/>
      </w:pPr>
      <w:rPr>
        <w:rFonts w:hint="default"/>
        <w:color w:val="auto"/>
        <w:sz w:val="18"/>
      </w:rPr>
    </w:lvl>
    <w:lvl w:ilvl="2">
      <w:start w:val="1"/>
      <w:numFmt w:val="decimal"/>
      <w:isLgl/>
      <w:lvlText w:val="%1.%2.%3"/>
      <w:lvlJc w:val="left"/>
      <w:pPr>
        <w:ind w:left="2160" w:hanging="720"/>
      </w:pPr>
      <w:rPr>
        <w:rFonts w:hint="default"/>
        <w:sz w:val="18"/>
      </w:rPr>
    </w:lvl>
    <w:lvl w:ilvl="3">
      <w:start w:val="1"/>
      <w:numFmt w:val="decimal"/>
      <w:isLgl/>
      <w:lvlText w:val="%1.%2.%3.%4"/>
      <w:lvlJc w:val="left"/>
      <w:pPr>
        <w:ind w:left="2520" w:hanging="720"/>
      </w:pPr>
      <w:rPr>
        <w:rFonts w:hint="default"/>
        <w:sz w:val="18"/>
      </w:rPr>
    </w:lvl>
    <w:lvl w:ilvl="4">
      <w:start w:val="1"/>
      <w:numFmt w:val="decimal"/>
      <w:isLgl/>
      <w:lvlText w:val="%1.%2.%3.%4.%5"/>
      <w:lvlJc w:val="left"/>
      <w:pPr>
        <w:ind w:left="3240" w:hanging="1080"/>
      </w:pPr>
      <w:rPr>
        <w:rFonts w:hint="default"/>
        <w:sz w:val="18"/>
      </w:rPr>
    </w:lvl>
    <w:lvl w:ilvl="5">
      <w:start w:val="1"/>
      <w:numFmt w:val="decimal"/>
      <w:isLgl/>
      <w:lvlText w:val="%1.%2.%3.%4.%5.%6"/>
      <w:lvlJc w:val="left"/>
      <w:pPr>
        <w:ind w:left="3600" w:hanging="1080"/>
      </w:pPr>
      <w:rPr>
        <w:rFonts w:hint="default"/>
        <w:sz w:val="18"/>
      </w:rPr>
    </w:lvl>
    <w:lvl w:ilvl="6">
      <w:start w:val="1"/>
      <w:numFmt w:val="decimal"/>
      <w:isLgl/>
      <w:lvlText w:val="%1.%2.%3.%4.%5.%6.%7"/>
      <w:lvlJc w:val="left"/>
      <w:pPr>
        <w:ind w:left="4320" w:hanging="1440"/>
      </w:pPr>
      <w:rPr>
        <w:rFonts w:hint="default"/>
        <w:sz w:val="18"/>
      </w:rPr>
    </w:lvl>
    <w:lvl w:ilvl="7">
      <w:start w:val="1"/>
      <w:numFmt w:val="decimal"/>
      <w:isLgl/>
      <w:lvlText w:val="%1.%2.%3.%4.%5.%6.%7.%8"/>
      <w:lvlJc w:val="left"/>
      <w:pPr>
        <w:ind w:left="4680" w:hanging="1440"/>
      </w:pPr>
      <w:rPr>
        <w:rFonts w:hint="default"/>
        <w:sz w:val="18"/>
      </w:rPr>
    </w:lvl>
    <w:lvl w:ilvl="8">
      <w:start w:val="1"/>
      <w:numFmt w:val="decimal"/>
      <w:isLgl/>
      <w:lvlText w:val="%1.%2.%3.%4.%5.%6.%7.%8.%9"/>
      <w:lvlJc w:val="left"/>
      <w:pPr>
        <w:ind w:left="5400" w:hanging="1800"/>
      </w:pPr>
      <w:rPr>
        <w:rFonts w:hint="default"/>
        <w:sz w:val="18"/>
      </w:rPr>
    </w:lvl>
  </w:abstractNum>
  <w:abstractNum w:abstractNumId="20" w15:restartNumberingAfterBreak="0">
    <w:nsid w:val="3E324E59"/>
    <w:multiLevelType w:val="multilevel"/>
    <w:tmpl w:val="FA3A4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7825B9"/>
    <w:multiLevelType w:val="multilevel"/>
    <w:tmpl w:val="0B9CD722"/>
    <w:lvl w:ilvl="0">
      <w:start w:val="2"/>
      <w:numFmt w:val="decimal"/>
      <w:lvlText w:val="%1"/>
      <w:lvlJc w:val="left"/>
      <w:pPr>
        <w:ind w:left="360" w:hanging="360"/>
      </w:pPr>
      <w:rPr>
        <w:rFonts w:hint="default"/>
        <w:b w:val="0"/>
        <w:i/>
      </w:rPr>
    </w:lvl>
    <w:lvl w:ilvl="1">
      <w:start w:val="1"/>
      <w:numFmt w:val="decimal"/>
      <w:lvlText w:val="%1.%2"/>
      <w:lvlJc w:val="left"/>
      <w:pPr>
        <w:ind w:left="720" w:hanging="360"/>
      </w:pPr>
      <w:rPr>
        <w:rFonts w:hint="default"/>
        <w:b w:val="0"/>
        <w:i w:val="0"/>
      </w:rPr>
    </w:lvl>
    <w:lvl w:ilvl="2">
      <w:start w:val="1"/>
      <w:numFmt w:val="decimal"/>
      <w:lvlText w:val="%1.%2.%3"/>
      <w:lvlJc w:val="left"/>
      <w:pPr>
        <w:ind w:left="1440" w:hanging="720"/>
      </w:pPr>
      <w:rPr>
        <w:rFonts w:hint="default"/>
        <w:b w:val="0"/>
        <w:i/>
      </w:rPr>
    </w:lvl>
    <w:lvl w:ilvl="3">
      <w:start w:val="1"/>
      <w:numFmt w:val="decimal"/>
      <w:lvlText w:val="%1.%2.%3.%4"/>
      <w:lvlJc w:val="left"/>
      <w:pPr>
        <w:ind w:left="1800" w:hanging="720"/>
      </w:pPr>
      <w:rPr>
        <w:rFonts w:hint="default"/>
        <w:b w:val="0"/>
        <w:i/>
      </w:rPr>
    </w:lvl>
    <w:lvl w:ilvl="4">
      <w:start w:val="1"/>
      <w:numFmt w:val="decimal"/>
      <w:lvlText w:val="%1.%2.%3.%4.%5"/>
      <w:lvlJc w:val="left"/>
      <w:pPr>
        <w:ind w:left="2520" w:hanging="1080"/>
      </w:pPr>
      <w:rPr>
        <w:rFonts w:hint="default"/>
        <w:b w:val="0"/>
        <w:i/>
      </w:rPr>
    </w:lvl>
    <w:lvl w:ilvl="5">
      <w:start w:val="1"/>
      <w:numFmt w:val="decimal"/>
      <w:lvlText w:val="%1.%2.%3.%4.%5.%6"/>
      <w:lvlJc w:val="left"/>
      <w:pPr>
        <w:ind w:left="2880" w:hanging="1080"/>
      </w:pPr>
      <w:rPr>
        <w:rFonts w:hint="default"/>
        <w:b w:val="0"/>
        <w:i/>
      </w:rPr>
    </w:lvl>
    <w:lvl w:ilvl="6">
      <w:start w:val="1"/>
      <w:numFmt w:val="decimal"/>
      <w:lvlText w:val="%1.%2.%3.%4.%5.%6.%7"/>
      <w:lvlJc w:val="left"/>
      <w:pPr>
        <w:ind w:left="3600" w:hanging="1440"/>
      </w:pPr>
      <w:rPr>
        <w:rFonts w:hint="default"/>
        <w:b w:val="0"/>
        <w:i/>
      </w:rPr>
    </w:lvl>
    <w:lvl w:ilvl="7">
      <w:start w:val="1"/>
      <w:numFmt w:val="decimal"/>
      <w:lvlText w:val="%1.%2.%3.%4.%5.%6.%7.%8"/>
      <w:lvlJc w:val="left"/>
      <w:pPr>
        <w:ind w:left="3960" w:hanging="1440"/>
      </w:pPr>
      <w:rPr>
        <w:rFonts w:hint="default"/>
        <w:b w:val="0"/>
        <w:i/>
      </w:rPr>
    </w:lvl>
    <w:lvl w:ilvl="8">
      <w:start w:val="1"/>
      <w:numFmt w:val="decimal"/>
      <w:lvlText w:val="%1.%2.%3.%4.%5.%6.%7.%8.%9"/>
      <w:lvlJc w:val="left"/>
      <w:pPr>
        <w:ind w:left="4320" w:hanging="1440"/>
      </w:pPr>
      <w:rPr>
        <w:rFonts w:hint="default"/>
        <w:b w:val="0"/>
        <w:i/>
      </w:rPr>
    </w:lvl>
  </w:abstractNum>
  <w:abstractNum w:abstractNumId="22" w15:restartNumberingAfterBreak="0">
    <w:nsid w:val="45BB5BB2"/>
    <w:multiLevelType w:val="multilevel"/>
    <w:tmpl w:val="2C5A0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137B8E"/>
    <w:multiLevelType w:val="multilevel"/>
    <w:tmpl w:val="818EB976"/>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4E210363"/>
    <w:multiLevelType w:val="multilevel"/>
    <w:tmpl w:val="14463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3E83D0C"/>
    <w:multiLevelType w:val="hybridMultilevel"/>
    <w:tmpl w:val="279041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370CEC"/>
    <w:multiLevelType w:val="multilevel"/>
    <w:tmpl w:val="C9986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CE26AD"/>
    <w:multiLevelType w:val="multilevel"/>
    <w:tmpl w:val="CE3C5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EA7291"/>
    <w:multiLevelType w:val="hybridMultilevel"/>
    <w:tmpl w:val="5B624B54"/>
    <w:lvl w:ilvl="0" w:tplc="1A0CA8E8">
      <w:start w:val="10"/>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F6A3ADD"/>
    <w:multiLevelType w:val="multilevel"/>
    <w:tmpl w:val="F3E08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8F2B6D"/>
    <w:multiLevelType w:val="multilevel"/>
    <w:tmpl w:val="3C0CF748"/>
    <w:lvl w:ilvl="0">
      <w:start w:val="2"/>
      <w:numFmt w:val="decimal"/>
      <w:lvlText w:val="%1"/>
      <w:lvlJc w:val="left"/>
      <w:pPr>
        <w:ind w:left="420" w:hanging="420"/>
      </w:pPr>
      <w:rPr>
        <w:rFonts w:hint="default"/>
        <w:color w:val="000000" w:themeColor="text1"/>
      </w:rPr>
    </w:lvl>
    <w:lvl w:ilvl="1">
      <w:start w:val="10"/>
      <w:numFmt w:val="decimal"/>
      <w:lvlText w:val="%1.%2"/>
      <w:lvlJc w:val="left"/>
      <w:pPr>
        <w:ind w:left="627" w:hanging="420"/>
      </w:pPr>
      <w:rPr>
        <w:rFonts w:hint="default"/>
        <w:color w:val="000000" w:themeColor="text1"/>
      </w:rPr>
    </w:lvl>
    <w:lvl w:ilvl="2">
      <w:start w:val="1"/>
      <w:numFmt w:val="decimal"/>
      <w:lvlText w:val="%1.%2.%3"/>
      <w:lvlJc w:val="left"/>
      <w:pPr>
        <w:ind w:left="1134" w:hanging="720"/>
      </w:pPr>
      <w:rPr>
        <w:rFonts w:hint="default"/>
        <w:color w:val="000000" w:themeColor="text1"/>
      </w:rPr>
    </w:lvl>
    <w:lvl w:ilvl="3">
      <w:start w:val="1"/>
      <w:numFmt w:val="decimal"/>
      <w:lvlText w:val="%1.%2.%3.%4"/>
      <w:lvlJc w:val="left"/>
      <w:pPr>
        <w:ind w:left="1341" w:hanging="720"/>
      </w:pPr>
      <w:rPr>
        <w:rFonts w:hint="default"/>
        <w:color w:val="000000" w:themeColor="text1"/>
      </w:rPr>
    </w:lvl>
    <w:lvl w:ilvl="4">
      <w:start w:val="1"/>
      <w:numFmt w:val="decimal"/>
      <w:lvlText w:val="%1.%2.%3.%4.%5"/>
      <w:lvlJc w:val="left"/>
      <w:pPr>
        <w:ind w:left="1908" w:hanging="1080"/>
      </w:pPr>
      <w:rPr>
        <w:rFonts w:hint="default"/>
        <w:color w:val="000000" w:themeColor="text1"/>
      </w:rPr>
    </w:lvl>
    <w:lvl w:ilvl="5">
      <w:start w:val="1"/>
      <w:numFmt w:val="decimal"/>
      <w:lvlText w:val="%1.%2.%3.%4.%5.%6"/>
      <w:lvlJc w:val="left"/>
      <w:pPr>
        <w:ind w:left="2115" w:hanging="1080"/>
      </w:pPr>
      <w:rPr>
        <w:rFonts w:hint="default"/>
        <w:color w:val="000000" w:themeColor="text1"/>
      </w:rPr>
    </w:lvl>
    <w:lvl w:ilvl="6">
      <w:start w:val="1"/>
      <w:numFmt w:val="decimal"/>
      <w:lvlText w:val="%1.%2.%3.%4.%5.%6.%7"/>
      <w:lvlJc w:val="left"/>
      <w:pPr>
        <w:ind w:left="2682" w:hanging="1440"/>
      </w:pPr>
      <w:rPr>
        <w:rFonts w:hint="default"/>
        <w:color w:val="000000" w:themeColor="text1"/>
      </w:rPr>
    </w:lvl>
    <w:lvl w:ilvl="7">
      <w:start w:val="1"/>
      <w:numFmt w:val="decimal"/>
      <w:lvlText w:val="%1.%2.%3.%4.%5.%6.%7.%8"/>
      <w:lvlJc w:val="left"/>
      <w:pPr>
        <w:ind w:left="2889" w:hanging="1440"/>
      </w:pPr>
      <w:rPr>
        <w:rFonts w:hint="default"/>
        <w:color w:val="000000" w:themeColor="text1"/>
      </w:rPr>
    </w:lvl>
    <w:lvl w:ilvl="8">
      <w:start w:val="1"/>
      <w:numFmt w:val="decimal"/>
      <w:lvlText w:val="%1.%2.%3.%4.%5.%6.%7.%8.%9"/>
      <w:lvlJc w:val="left"/>
      <w:pPr>
        <w:ind w:left="3096" w:hanging="1440"/>
      </w:pPr>
      <w:rPr>
        <w:rFonts w:hint="default"/>
        <w:color w:val="000000" w:themeColor="text1"/>
      </w:rPr>
    </w:lvl>
  </w:abstractNum>
  <w:abstractNum w:abstractNumId="31" w15:restartNumberingAfterBreak="0">
    <w:nsid w:val="699377D8"/>
    <w:multiLevelType w:val="multilevel"/>
    <w:tmpl w:val="C1EE3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FA6F1A"/>
    <w:multiLevelType w:val="hybridMultilevel"/>
    <w:tmpl w:val="150CCE76"/>
    <w:lvl w:ilvl="0" w:tplc="4A26272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6943B6"/>
    <w:multiLevelType w:val="multilevel"/>
    <w:tmpl w:val="A7CE1AF2"/>
    <w:lvl w:ilvl="0">
      <w:start w:val="1"/>
      <w:numFmt w:val="decimal"/>
      <w:lvlText w:val="%1."/>
      <w:lvlJc w:val="left"/>
      <w:pPr>
        <w:ind w:left="720" w:hanging="360"/>
      </w:pPr>
      <w:rPr>
        <w:rFonts w:hint="default"/>
        <w:color w:val="auto"/>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800" w:hanging="720"/>
      </w:pPr>
      <w:rPr>
        <w:rFonts w:hint="default"/>
        <w:b/>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74E11CDE"/>
    <w:multiLevelType w:val="multilevel"/>
    <w:tmpl w:val="AF501D04"/>
    <w:lvl w:ilvl="0">
      <w:start w:val="1"/>
      <w:numFmt w:val="decimal"/>
      <w:pStyle w:val="1Skyrius"/>
      <w:lvlText w:val="%1."/>
      <w:lvlJc w:val="left"/>
      <w:pPr>
        <w:ind w:left="1080" w:hanging="360"/>
      </w:pPr>
      <w:rPr>
        <w:rFonts w:hint="default"/>
      </w:rPr>
    </w:lvl>
    <w:lvl w:ilvl="1">
      <w:start w:val="1"/>
      <w:numFmt w:val="decimal"/>
      <w:isLgl/>
      <w:lvlText w:val="%1.%2."/>
      <w:lvlJc w:val="left"/>
      <w:pPr>
        <w:ind w:left="465" w:hanging="46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15:restartNumberingAfterBreak="0">
    <w:nsid w:val="7A0561AF"/>
    <w:multiLevelType w:val="hybridMultilevel"/>
    <w:tmpl w:val="8772AC9E"/>
    <w:lvl w:ilvl="0" w:tplc="79567B38">
      <w:start w:val="2"/>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7A8470A4"/>
    <w:multiLevelType w:val="multilevel"/>
    <w:tmpl w:val="3D2C2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3F0D6F"/>
    <w:multiLevelType w:val="multilevel"/>
    <w:tmpl w:val="0CD0C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F453DFC"/>
    <w:multiLevelType w:val="multilevel"/>
    <w:tmpl w:val="609EE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F35732"/>
    <w:multiLevelType w:val="multilevel"/>
    <w:tmpl w:val="C074D15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6"/>
  </w:num>
  <w:num w:numId="3">
    <w:abstractNumId w:val="23"/>
  </w:num>
  <w:num w:numId="4">
    <w:abstractNumId w:val="33"/>
  </w:num>
  <w:num w:numId="5">
    <w:abstractNumId w:val="10"/>
  </w:num>
  <w:num w:numId="6">
    <w:abstractNumId w:val="19"/>
  </w:num>
  <w:num w:numId="7">
    <w:abstractNumId w:val="32"/>
  </w:num>
  <w:num w:numId="8">
    <w:abstractNumId w:val="8"/>
  </w:num>
  <w:num w:numId="9">
    <w:abstractNumId w:val="14"/>
  </w:num>
  <w:num w:numId="10">
    <w:abstractNumId w:val="17"/>
  </w:num>
  <w:num w:numId="11">
    <w:abstractNumId w:val="25"/>
  </w:num>
  <w:num w:numId="12">
    <w:abstractNumId w:val="13"/>
  </w:num>
  <w:num w:numId="13">
    <w:abstractNumId w:val="21"/>
  </w:num>
  <w:num w:numId="14">
    <w:abstractNumId w:val="35"/>
  </w:num>
  <w:num w:numId="15">
    <w:abstractNumId w:val="30"/>
  </w:num>
  <w:num w:numId="16">
    <w:abstractNumId w:val="15"/>
  </w:num>
  <w:num w:numId="17">
    <w:abstractNumId w:val="9"/>
  </w:num>
  <w:num w:numId="18">
    <w:abstractNumId w:val="27"/>
  </w:num>
  <w:num w:numId="19">
    <w:abstractNumId w:val="22"/>
  </w:num>
  <w:num w:numId="20">
    <w:abstractNumId w:val="26"/>
  </w:num>
  <w:num w:numId="21">
    <w:abstractNumId w:val="37"/>
  </w:num>
  <w:num w:numId="22">
    <w:abstractNumId w:val="29"/>
  </w:num>
  <w:num w:numId="23">
    <w:abstractNumId w:val="36"/>
  </w:num>
  <w:num w:numId="24">
    <w:abstractNumId w:val="3"/>
  </w:num>
  <w:num w:numId="25">
    <w:abstractNumId w:val="38"/>
  </w:num>
  <w:num w:numId="26">
    <w:abstractNumId w:val="2"/>
  </w:num>
  <w:num w:numId="27">
    <w:abstractNumId w:val="20"/>
  </w:num>
  <w:num w:numId="28">
    <w:abstractNumId w:val="11"/>
  </w:num>
  <w:num w:numId="29">
    <w:abstractNumId w:val="4"/>
  </w:num>
  <w:num w:numId="30">
    <w:abstractNumId w:val="12"/>
  </w:num>
  <w:num w:numId="31">
    <w:abstractNumId w:val="31"/>
  </w:num>
  <w:num w:numId="32">
    <w:abstractNumId w:val="24"/>
  </w:num>
  <w:num w:numId="33">
    <w:abstractNumId w:val="39"/>
  </w:num>
  <w:num w:numId="34">
    <w:abstractNumId w:val="1"/>
  </w:num>
  <w:num w:numId="35">
    <w:abstractNumId w:val="28"/>
  </w:num>
  <w:num w:numId="36">
    <w:abstractNumId w:val="7"/>
  </w:num>
  <w:num w:numId="37">
    <w:abstractNumId w:val="16"/>
  </w:num>
  <w:num w:numId="38">
    <w:abstractNumId w:val="5"/>
  </w:num>
  <w:num w:numId="39">
    <w:abstractNumId w:val="0"/>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E23"/>
    <w:rsid w:val="00013434"/>
    <w:rsid w:val="000242DC"/>
    <w:rsid w:val="00027109"/>
    <w:rsid w:val="00067253"/>
    <w:rsid w:val="00067D44"/>
    <w:rsid w:val="000B322E"/>
    <w:rsid w:val="000C7720"/>
    <w:rsid w:val="000D6919"/>
    <w:rsid w:val="000E09D8"/>
    <w:rsid w:val="000E4DF6"/>
    <w:rsid w:val="00142B9F"/>
    <w:rsid w:val="00142C3F"/>
    <w:rsid w:val="00164660"/>
    <w:rsid w:val="00166B42"/>
    <w:rsid w:val="001831C3"/>
    <w:rsid w:val="00187BCD"/>
    <w:rsid w:val="00192174"/>
    <w:rsid w:val="001D6296"/>
    <w:rsid w:val="001F1499"/>
    <w:rsid w:val="0020730C"/>
    <w:rsid w:val="00222DC0"/>
    <w:rsid w:val="002253F9"/>
    <w:rsid w:val="00227476"/>
    <w:rsid w:val="002277BC"/>
    <w:rsid w:val="00230EB8"/>
    <w:rsid w:val="0023366C"/>
    <w:rsid w:val="00276D18"/>
    <w:rsid w:val="00285797"/>
    <w:rsid w:val="002A2D14"/>
    <w:rsid w:val="002A5F1C"/>
    <w:rsid w:val="002C2466"/>
    <w:rsid w:val="002D5AED"/>
    <w:rsid w:val="002E4B50"/>
    <w:rsid w:val="002F5AC7"/>
    <w:rsid w:val="00301C4A"/>
    <w:rsid w:val="003113DE"/>
    <w:rsid w:val="00317A62"/>
    <w:rsid w:val="0033114C"/>
    <w:rsid w:val="00357604"/>
    <w:rsid w:val="0037105D"/>
    <w:rsid w:val="0038205F"/>
    <w:rsid w:val="003868E1"/>
    <w:rsid w:val="003A13A0"/>
    <w:rsid w:val="003B478F"/>
    <w:rsid w:val="003C11D2"/>
    <w:rsid w:val="003D1ABF"/>
    <w:rsid w:val="004073F8"/>
    <w:rsid w:val="00424DF0"/>
    <w:rsid w:val="00441391"/>
    <w:rsid w:val="0044328D"/>
    <w:rsid w:val="00465B45"/>
    <w:rsid w:val="00491AD5"/>
    <w:rsid w:val="00494D06"/>
    <w:rsid w:val="00495613"/>
    <w:rsid w:val="004A5A30"/>
    <w:rsid w:val="004B508D"/>
    <w:rsid w:val="004C2210"/>
    <w:rsid w:val="004D3125"/>
    <w:rsid w:val="00527BFA"/>
    <w:rsid w:val="005449AA"/>
    <w:rsid w:val="005721BD"/>
    <w:rsid w:val="00576AB7"/>
    <w:rsid w:val="0059629C"/>
    <w:rsid w:val="005B018E"/>
    <w:rsid w:val="005C120B"/>
    <w:rsid w:val="005C2F6B"/>
    <w:rsid w:val="005D2A24"/>
    <w:rsid w:val="00610B56"/>
    <w:rsid w:val="00610DE4"/>
    <w:rsid w:val="00613113"/>
    <w:rsid w:val="00635F51"/>
    <w:rsid w:val="00655CE8"/>
    <w:rsid w:val="0067480F"/>
    <w:rsid w:val="006761A8"/>
    <w:rsid w:val="00681E59"/>
    <w:rsid w:val="006835D0"/>
    <w:rsid w:val="00693456"/>
    <w:rsid w:val="006A1B48"/>
    <w:rsid w:val="006A1C8A"/>
    <w:rsid w:val="006B1BAF"/>
    <w:rsid w:val="006C4DCF"/>
    <w:rsid w:val="006C7B86"/>
    <w:rsid w:val="006D10A0"/>
    <w:rsid w:val="006D785C"/>
    <w:rsid w:val="00725AF2"/>
    <w:rsid w:val="00750765"/>
    <w:rsid w:val="00765549"/>
    <w:rsid w:val="00773013"/>
    <w:rsid w:val="007734BB"/>
    <w:rsid w:val="00785577"/>
    <w:rsid w:val="007977BE"/>
    <w:rsid w:val="007C1D14"/>
    <w:rsid w:val="007C20FD"/>
    <w:rsid w:val="007D5D2C"/>
    <w:rsid w:val="007E4D60"/>
    <w:rsid w:val="007E664A"/>
    <w:rsid w:val="007E7EF4"/>
    <w:rsid w:val="007F2316"/>
    <w:rsid w:val="00804B06"/>
    <w:rsid w:val="00820086"/>
    <w:rsid w:val="00833F81"/>
    <w:rsid w:val="00837C14"/>
    <w:rsid w:val="00843264"/>
    <w:rsid w:val="0084634F"/>
    <w:rsid w:val="00860349"/>
    <w:rsid w:val="0088613C"/>
    <w:rsid w:val="008A2744"/>
    <w:rsid w:val="008A527A"/>
    <w:rsid w:val="008C2484"/>
    <w:rsid w:val="008D0F6A"/>
    <w:rsid w:val="00935240"/>
    <w:rsid w:val="009407AC"/>
    <w:rsid w:val="00960627"/>
    <w:rsid w:val="009727ED"/>
    <w:rsid w:val="00973559"/>
    <w:rsid w:val="009D69AB"/>
    <w:rsid w:val="009D7629"/>
    <w:rsid w:val="00A02CAA"/>
    <w:rsid w:val="00A10BF0"/>
    <w:rsid w:val="00A229C7"/>
    <w:rsid w:val="00A56108"/>
    <w:rsid w:val="00A67A03"/>
    <w:rsid w:val="00A77482"/>
    <w:rsid w:val="00A954E1"/>
    <w:rsid w:val="00AB397F"/>
    <w:rsid w:val="00AF3481"/>
    <w:rsid w:val="00AF468B"/>
    <w:rsid w:val="00B116CC"/>
    <w:rsid w:val="00B20662"/>
    <w:rsid w:val="00B23F20"/>
    <w:rsid w:val="00B26F15"/>
    <w:rsid w:val="00B53955"/>
    <w:rsid w:val="00B57772"/>
    <w:rsid w:val="00B61EFC"/>
    <w:rsid w:val="00B662C1"/>
    <w:rsid w:val="00B81A88"/>
    <w:rsid w:val="00B862E8"/>
    <w:rsid w:val="00BA4B2B"/>
    <w:rsid w:val="00BC72AE"/>
    <w:rsid w:val="00BD63DA"/>
    <w:rsid w:val="00BD66D4"/>
    <w:rsid w:val="00BE5B89"/>
    <w:rsid w:val="00BE5CD4"/>
    <w:rsid w:val="00BE75AD"/>
    <w:rsid w:val="00BF30A5"/>
    <w:rsid w:val="00C1554E"/>
    <w:rsid w:val="00C23061"/>
    <w:rsid w:val="00C268FC"/>
    <w:rsid w:val="00C548F0"/>
    <w:rsid w:val="00C72767"/>
    <w:rsid w:val="00C87E69"/>
    <w:rsid w:val="00C95337"/>
    <w:rsid w:val="00CB0346"/>
    <w:rsid w:val="00CC43E9"/>
    <w:rsid w:val="00CF62EB"/>
    <w:rsid w:val="00D2378B"/>
    <w:rsid w:val="00D41484"/>
    <w:rsid w:val="00D515D8"/>
    <w:rsid w:val="00D51A96"/>
    <w:rsid w:val="00D53E23"/>
    <w:rsid w:val="00D605E0"/>
    <w:rsid w:val="00DB0B05"/>
    <w:rsid w:val="00DE5867"/>
    <w:rsid w:val="00DF5367"/>
    <w:rsid w:val="00E040A7"/>
    <w:rsid w:val="00E14D7C"/>
    <w:rsid w:val="00E252F7"/>
    <w:rsid w:val="00E32EFE"/>
    <w:rsid w:val="00E524DB"/>
    <w:rsid w:val="00E53990"/>
    <w:rsid w:val="00E56746"/>
    <w:rsid w:val="00E7684A"/>
    <w:rsid w:val="00E952B1"/>
    <w:rsid w:val="00EE20FA"/>
    <w:rsid w:val="00F018D2"/>
    <w:rsid w:val="00F17AC7"/>
    <w:rsid w:val="00F210A0"/>
    <w:rsid w:val="00F445D3"/>
    <w:rsid w:val="00F74D5F"/>
    <w:rsid w:val="00F809F1"/>
    <w:rsid w:val="00F83721"/>
    <w:rsid w:val="00F84ECC"/>
    <w:rsid w:val="00F96A60"/>
    <w:rsid w:val="00FA00A0"/>
    <w:rsid w:val="00FB0F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38FF9"/>
  <w15:chartTrackingRefBased/>
  <w15:docId w15:val="{D36151CA-5A77-474B-90D0-83C8F4C74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3E23"/>
    <w:rPr>
      <w:sz w:val="24"/>
      <w:szCs w:val="24"/>
      <w:lang w:eastAsia="en-US"/>
    </w:rPr>
  </w:style>
  <w:style w:type="paragraph" w:styleId="Antrat1">
    <w:name w:val="heading 1"/>
    <w:basedOn w:val="prastasis"/>
    <w:next w:val="prastasis"/>
    <w:link w:val="Antrat1Diagrama"/>
    <w:uiPriority w:val="9"/>
    <w:qFormat/>
    <w:rsid w:val="0006725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link w:val="Antrat2Diagrama"/>
    <w:uiPriority w:val="9"/>
    <w:qFormat/>
    <w:rsid w:val="00067253"/>
    <w:pPr>
      <w:spacing w:before="100" w:beforeAutospacing="1" w:after="100" w:afterAutospacing="1"/>
      <w:outlineLvl w:val="1"/>
    </w:pPr>
    <w:rPr>
      <w:b/>
      <w:bCs/>
      <w:sz w:val="36"/>
      <w:szCs w:val="36"/>
      <w:lang w:eastAsia="lt-LT"/>
    </w:rPr>
  </w:style>
  <w:style w:type="paragraph" w:styleId="Antrat3">
    <w:name w:val="heading 3"/>
    <w:basedOn w:val="prastasis"/>
    <w:link w:val="Antrat3Diagrama"/>
    <w:uiPriority w:val="9"/>
    <w:qFormat/>
    <w:rsid w:val="00067253"/>
    <w:pPr>
      <w:spacing w:before="100" w:beforeAutospacing="1" w:after="100" w:afterAutospacing="1"/>
      <w:outlineLvl w:val="2"/>
    </w:pPr>
    <w:rPr>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D53E23"/>
    <w:rPr>
      <w:sz w:val="20"/>
      <w:szCs w:val="20"/>
    </w:rPr>
  </w:style>
  <w:style w:type="character" w:customStyle="1" w:styleId="PuslapioinaostekstasDiagrama">
    <w:name w:val="Puslapio išnašos tekstas Diagrama"/>
    <w:basedOn w:val="Numatytasispastraiposriftas"/>
    <w:link w:val="Puslapioinaostekstas"/>
    <w:uiPriority w:val="99"/>
    <w:semiHidden/>
    <w:rsid w:val="00D53E23"/>
    <w:rPr>
      <w:lang w:eastAsia="en-US"/>
    </w:rPr>
  </w:style>
  <w:style w:type="table" w:styleId="Lentelstinklelis">
    <w:name w:val="Table Grid"/>
    <w:basedOn w:val="prastojilentel"/>
    <w:uiPriority w:val="39"/>
    <w:rsid w:val="00D53E23"/>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unhideWhenUsed/>
    <w:rsid w:val="00D53E23"/>
    <w:rPr>
      <w:vertAlign w:val="superscript"/>
    </w:rPr>
  </w:style>
  <w:style w:type="paragraph" w:customStyle="1" w:styleId="1Skyrius">
    <w:name w:val="1 Skyrius"/>
    <w:basedOn w:val="prastasis"/>
    <w:link w:val="1SkyriusDiagrama"/>
    <w:qFormat/>
    <w:rsid w:val="00D53E23"/>
    <w:pPr>
      <w:numPr>
        <w:numId w:val="1"/>
      </w:num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lt-LT"/>
    </w:rPr>
  </w:style>
  <w:style w:type="character" w:customStyle="1" w:styleId="1SkyriusDiagrama">
    <w:name w:val="1 Skyrius Diagrama"/>
    <w:basedOn w:val="Numatytasispastraiposriftas"/>
    <w:link w:val="1Skyrius"/>
    <w:rsid w:val="00D53E23"/>
    <w:rPr>
      <w:rFonts w:eastAsia="Arial Unicode MS" w:cs="Arial Unicode MS"/>
      <w:b/>
      <w:bCs/>
      <w:caps/>
      <w:color w:val="434343"/>
      <w:spacing w:val="4"/>
      <w:sz w:val="22"/>
      <w:szCs w:val="22"/>
      <w:bdr w:val="nil"/>
      <w:lang w:val="en-US"/>
    </w:rPr>
  </w:style>
  <w:style w:type="paragraph" w:styleId="Sraopastraipa">
    <w:name w:val="List Paragraph"/>
    <w:basedOn w:val="prastasis"/>
    <w:uiPriority w:val="34"/>
    <w:qFormat/>
    <w:rsid w:val="00D53E23"/>
    <w:pPr>
      <w:ind w:left="720"/>
      <w:contextualSpacing/>
    </w:pPr>
  </w:style>
  <w:style w:type="character" w:styleId="Hipersaitas">
    <w:name w:val="Hyperlink"/>
    <w:uiPriority w:val="99"/>
    <w:rsid w:val="00B57772"/>
    <w:rPr>
      <w:u w:val="single"/>
    </w:rPr>
  </w:style>
  <w:style w:type="paragraph" w:styleId="prastasiniatinklio">
    <w:name w:val="Normal (Web)"/>
    <w:basedOn w:val="prastasis"/>
    <w:uiPriority w:val="99"/>
    <w:semiHidden/>
    <w:unhideWhenUsed/>
    <w:rsid w:val="00B57772"/>
    <w:pPr>
      <w:overflowPunct w:val="0"/>
      <w:autoSpaceDE w:val="0"/>
      <w:autoSpaceDN w:val="0"/>
      <w:spacing w:before="100" w:after="100"/>
    </w:pPr>
    <w:rPr>
      <w:rFonts w:ascii="Arial Unicode MS" w:eastAsiaTheme="minorHAnsi" w:hAnsi="Arial Unicode MS"/>
    </w:rPr>
  </w:style>
  <w:style w:type="paragraph" w:customStyle="1" w:styleId="Body2">
    <w:name w:val="Body 2"/>
    <w:rsid w:val="00B57772"/>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styleId="Pagrindinistekstas">
    <w:name w:val="Body Text"/>
    <w:basedOn w:val="prastasis"/>
    <w:link w:val="PagrindinistekstasDiagrama"/>
    <w:rsid w:val="00693456"/>
    <w:pPr>
      <w:spacing w:line="360" w:lineRule="auto"/>
      <w:ind w:firstLine="851"/>
    </w:pPr>
    <w:rPr>
      <w:szCs w:val="20"/>
      <w:lang w:eastAsia="lt-LT"/>
    </w:rPr>
  </w:style>
  <w:style w:type="character" w:customStyle="1" w:styleId="PagrindinistekstasDiagrama">
    <w:name w:val="Pagrindinis tekstas Diagrama"/>
    <w:basedOn w:val="Numatytasispastraiposriftas"/>
    <w:link w:val="Pagrindinistekstas"/>
    <w:rsid w:val="00693456"/>
    <w:rPr>
      <w:sz w:val="24"/>
    </w:rPr>
  </w:style>
  <w:style w:type="paragraph" w:customStyle="1" w:styleId="Style3">
    <w:name w:val="Style3"/>
    <w:basedOn w:val="prastasis"/>
    <w:rsid w:val="00B862E8"/>
    <w:pPr>
      <w:numPr>
        <w:numId w:val="10"/>
      </w:numPr>
    </w:pPr>
    <w:rPr>
      <w:szCs w:val="20"/>
      <w:lang w:eastAsia="lt-LT"/>
    </w:rPr>
  </w:style>
  <w:style w:type="paragraph" w:styleId="Debesliotekstas">
    <w:name w:val="Balloon Text"/>
    <w:basedOn w:val="prastasis"/>
    <w:link w:val="DebesliotekstasDiagrama"/>
    <w:uiPriority w:val="99"/>
    <w:semiHidden/>
    <w:unhideWhenUsed/>
    <w:rsid w:val="00F84EC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84ECC"/>
    <w:rPr>
      <w:rFonts w:ascii="Segoe UI" w:hAnsi="Segoe UI" w:cs="Segoe UI"/>
      <w:sz w:val="18"/>
      <w:szCs w:val="18"/>
      <w:lang w:eastAsia="en-US"/>
    </w:rPr>
  </w:style>
  <w:style w:type="character" w:styleId="Grietas">
    <w:name w:val="Strong"/>
    <w:basedOn w:val="Numatytasispastraiposriftas"/>
    <w:uiPriority w:val="22"/>
    <w:qFormat/>
    <w:rsid w:val="00142C3F"/>
    <w:rPr>
      <w:b/>
      <w:bCs/>
    </w:rPr>
  </w:style>
  <w:style w:type="character" w:customStyle="1" w:styleId="fontstyle01">
    <w:name w:val="fontstyle01"/>
    <w:basedOn w:val="Numatytasispastraiposriftas"/>
    <w:rsid w:val="00142C3F"/>
    <w:rPr>
      <w:rFonts w:ascii="Calibri" w:hAnsi="Calibri" w:cs="Calibri" w:hint="default"/>
      <w:b w:val="0"/>
      <w:bCs w:val="0"/>
      <w:i w:val="0"/>
      <w:iCs w:val="0"/>
      <w:color w:val="000000"/>
      <w:sz w:val="20"/>
      <w:szCs w:val="20"/>
    </w:rPr>
  </w:style>
  <w:style w:type="character" w:customStyle="1" w:styleId="fontstyle21">
    <w:name w:val="fontstyle21"/>
    <w:basedOn w:val="Numatytasispastraiposriftas"/>
    <w:rsid w:val="00142C3F"/>
    <w:rPr>
      <w:rFonts w:ascii="Calibri-Bold" w:hAnsi="Calibri-Bold" w:hint="default"/>
      <w:b/>
      <w:bCs/>
      <w:i w:val="0"/>
      <w:iCs w:val="0"/>
      <w:color w:val="000000"/>
      <w:sz w:val="20"/>
      <w:szCs w:val="20"/>
    </w:rPr>
  </w:style>
  <w:style w:type="character" w:customStyle="1" w:styleId="Antrat2Diagrama">
    <w:name w:val="Antraštė 2 Diagrama"/>
    <w:basedOn w:val="Numatytasispastraiposriftas"/>
    <w:link w:val="Antrat2"/>
    <w:uiPriority w:val="9"/>
    <w:rsid w:val="00067253"/>
    <w:rPr>
      <w:b/>
      <w:bCs/>
      <w:sz w:val="36"/>
      <w:szCs w:val="36"/>
    </w:rPr>
  </w:style>
  <w:style w:type="character" w:customStyle="1" w:styleId="Antrat3Diagrama">
    <w:name w:val="Antraštė 3 Diagrama"/>
    <w:basedOn w:val="Numatytasispastraiposriftas"/>
    <w:link w:val="Antrat3"/>
    <w:uiPriority w:val="9"/>
    <w:rsid w:val="00067253"/>
    <w:rPr>
      <w:b/>
      <w:bCs/>
      <w:sz w:val="27"/>
      <w:szCs w:val="27"/>
    </w:rPr>
  </w:style>
  <w:style w:type="character" w:customStyle="1" w:styleId="Antrat1Diagrama">
    <w:name w:val="Antraštė 1 Diagrama"/>
    <w:basedOn w:val="Numatytasispastraiposriftas"/>
    <w:link w:val="Antrat1"/>
    <w:uiPriority w:val="9"/>
    <w:rsid w:val="00067253"/>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50268">
      <w:bodyDiv w:val="1"/>
      <w:marLeft w:val="0"/>
      <w:marRight w:val="0"/>
      <w:marTop w:val="0"/>
      <w:marBottom w:val="0"/>
      <w:divBdr>
        <w:top w:val="none" w:sz="0" w:space="0" w:color="auto"/>
        <w:left w:val="none" w:sz="0" w:space="0" w:color="auto"/>
        <w:bottom w:val="none" w:sz="0" w:space="0" w:color="auto"/>
        <w:right w:val="none" w:sz="0" w:space="0" w:color="auto"/>
      </w:divBdr>
    </w:div>
    <w:div w:id="315376803">
      <w:bodyDiv w:val="1"/>
      <w:marLeft w:val="0"/>
      <w:marRight w:val="0"/>
      <w:marTop w:val="0"/>
      <w:marBottom w:val="0"/>
      <w:divBdr>
        <w:top w:val="none" w:sz="0" w:space="0" w:color="auto"/>
        <w:left w:val="none" w:sz="0" w:space="0" w:color="auto"/>
        <w:bottom w:val="none" w:sz="0" w:space="0" w:color="auto"/>
        <w:right w:val="none" w:sz="0" w:space="0" w:color="auto"/>
      </w:divBdr>
    </w:div>
    <w:div w:id="559245664">
      <w:bodyDiv w:val="1"/>
      <w:marLeft w:val="0"/>
      <w:marRight w:val="0"/>
      <w:marTop w:val="0"/>
      <w:marBottom w:val="0"/>
      <w:divBdr>
        <w:top w:val="none" w:sz="0" w:space="0" w:color="auto"/>
        <w:left w:val="none" w:sz="0" w:space="0" w:color="auto"/>
        <w:bottom w:val="none" w:sz="0" w:space="0" w:color="auto"/>
        <w:right w:val="none" w:sz="0" w:space="0" w:color="auto"/>
      </w:divBdr>
    </w:div>
    <w:div w:id="591551357">
      <w:bodyDiv w:val="1"/>
      <w:marLeft w:val="0"/>
      <w:marRight w:val="0"/>
      <w:marTop w:val="0"/>
      <w:marBottom w:val="0"/>
      <w:divBdr>
        <w:top w:val="none" w:sz="0" w:space="0" w:color="auto"/>
        <w:left w:val="none" w:sz="0" w:space="0" w:color="auto"/>
        <w:bottom w:val="none" w:sz="0" w:space="0" w:color="auto"/>
        <w:right w:val="none" w:sz="0" w:space="0" w:color="auto"/>
      </w:divBdr>
    </w:div>
    <w:div w:id="935362417">
      <w:bodyDiv w:val="1"/>
      <w:marLeft w:val="0"/>
      <w:marRight w:val="0"/>
      <w:marTop w:val="0"/>
      <w:marBottom w:val="0"/>
      <w:divBdr>
        <w:top w:val="none" w:sz="0" w:space="0" w:color="auto"/>
        <w:left w:val="none" w:sz="0" w:space="0" w:color="auto"/>
        <w:bottom w:val="none" w:sz="0" w:space="0" w:color="auto"/>
        <w:right w:val="none" w:sz="0" w:space="0" w:color="auto"/>
      </w:divBdr>
    </w:div>
    <w:div w:id="1336497736">
      <w:bodyDiv w:val="1"/>
      <w:marLeft w:val="0"/>
      <w:marRight w:val="0"/>
      <w:marTop w:val="0"/>
      <w:marBottom w:val="0"/>
      <w:divBdr>
        <w:top w:val="none" w:sz="0" w:space="0" w:color="auto"/>
        <w:left w:val="none" w:sz="0" w:space="0" w:color="auto"/>
        <w:bottom w:val="none" w:sz="0" w:space="0" w:color="auto"/>
        <w:right w:val="none" w:sz="0" w:space="0" w:color="auto"/>
      </w:divBdr>
    </w:div>
    <w:div w:id="1390954419">
      <w:bodyDiv w:val="1"/>
      <w:marLeft w:val="0"/>
      <w:marRight w:val="0"/>
      <w:marTop w:val="0"/>
      <w:marBottom w:val="0"/>
      <w:divBdr>
        <w:top w:val="none" w:sz="0" w:space="0" w:color="auto"/>
        <w:left w:val="none" w:sz="0" w:space="0" w:color="auto"/>
        <w:bottom w:val="none" w:sz="0" w:space="0" w:color="auto"/>
        <w:right w:val="none" w:sz="0" w:space="0" w:color="auto"/>
      </w:divBdr>
    </w:div>
    <w:div w:id="1588732065">
      <w:bodyDiv w:val="1"/>
      <w:marLeft w:val="0"/>
      <w:marRight w:val="0"/>
      <w:marTop w:val="0"/>
      <w:marBottom w:val="0"/>
      <w:divBdr>
        <w:top w:val="none" w:sz="0" w:space="0" w:color="auto"/>
        <w:left w:val="none" w:sz="0" w:space="0" w:color="auto"/>
        <w:bottom w:val="none" w:sz="0" w:space="0" w:color="auto"/>
        <w:right w:val="none" w:sz="0" w:space="0" w:color="auto"/>
      </w:divBdr>
    </w:div>
    <w:div w:id="1652324051">
      <w:bodyDiv w:val="1"/>
      <w:marLeft w:val="0"/>
      <w:marRight w:val="0"/>
      <w:marTop w:val="0"/>
      <w:marBottom w:val="0"/>
      <w:divBdr>
        <w:top w:val="none" w:sz="0" w:space="0" w:color="auto"/>
        <w:left w:val="none" w:sz="0" w:space="0" w:color="auto"/>
        <w:bottom w:val="none" w:sz="0" w:space="0" w:color="auto"/>
        <w:right w:val="none" w:sz="0" w:space="0" w:color="auto"/>
      </w:divBdr>
    </w:div>
    <w:div w:id="1804037821">
      <w:bodyDiv w:val="1"/>
      <w:marLeft w:val="0"/>
      <w:marRight w:val="0"/>
      <w:marTop w:val="0"/>
      <w:marBottom w:val="0"/>
      <w:divBdr>
        <w:top w:val="none" w:sz="0" w:space="0" w:color="auto"/>
        <w:left w:val="none" w:sz="0" w:space="0" w:color="auto"/>
        <w:bottom w:val="none" w:sz="0" w:space="0" w:color="auto"/>
        <w:right w:val="none" w:sz="0" w:space="0" w:color="auto"/>
      </w:divBdr>
    </w:div>
    <w:div w:id="198615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BD062B-31D2-490E-93CF-084E1CC6C2AF}">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73c12c3c-c3f7-467e-864c-fd58412d3ab1"/>
    <ds:schemaRef ds:uri="b81d9d50-5381-4229-85a1-a5a6aa9dcf9a"/>
    <ds:schemaRef ds:uri="http://www.w3.org/XML/1998/namespace"/>
    <ds:schemaRef ds:uri="http://purl.org/dc/dcmitype/"/>
  </ds:schemaRefs>
</ds:datastoreItem>
</file>

<file path=customXml/itemProps2.xml><?xml version="1.0" encoding="utf-8"?>
<ds:datastoreItem xmlns:ds="http://schemas.openxmlformats.org/officeDocument/2006/customXml" ds:itemID="{2AD599D0-092F-467F-B190-47CE0254DA63}">
  <ds:schemaRefs>
    <ds:schemaRef ds:uri="http://schemas.microsoft.com/sharepoint/v3/contenttype/forms"/>
  </ds:schemaRefs>
</ds:datastoreItem>
</file>

<file path=customXml/itemProps3.xml><?xml version="1.0" encoding="utf-8"?>
<ds:datastoreItem xmlns:ds="http://schemas.openxmlformats.org/officeDocument/2006/customXml" ds:itemID="{DE42D6B7-D8A8-425D-B54D-7438082AE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3</Pages>
  <Words>859</Words>
  <Characters>6476</Characters>
  <Application>Microsoft Office Word</Application>
  <DocSecurity>0</DocSecurity>
  <Lines>53</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7</cp:revision>
  <cp:lastPrinted>2022-03-17T10:56:00Z</cp:lastPrinted>
  <dcterms:created xsi:type="dcterms:W3CDTF">2026-01-15T10:06:00Z</dcterms:created>
  <dcterms:modified xsi:type="dcterms:W3CDTF">2026-03-10T08:38:00Z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